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0289" w:rsidRDefault="00810289"/>
    <w:p w:rsidR="002D7835" w:rsidRPr="002D7835" w:rsidRDefault="002D7835" w:rsidP="003B3D00">
      <w:pPr>
        <w:ind w:hanging="270"/>
        <w:rPr>
          <w:rFonts w:asciiTheme="minorHAnsi" w:hAnsiTheme="minorHAnsi"/>
        </w:rPr>
      </w:pPr>
      <w:r w:rsidRPr="002D7835">
        <w:rPr>
          <w:rFonts w:asciiTheme="minorHAnsi" w:hAnsiTheme="minorHAnsi"/>
        </w:rPr>
        <w:t>The following table is an example of a sous vide HACCP worksheet.</w:t>
      </w:r>
    </w:p>
    <w:tbl>
      <w:tblPr>
        <w:tblStyle w:val="TableGrid"/>
        <w:tblW w:w="11070" w:type="dxa"/>
        <w:tblInd w:w="-342" w:type="dxa"/>
        <w:tblLayout w:type="fixed"/>
        <w:tblLook w:val="04A0" w:firstRow="1" w:lastRow="0" w:firstColumn="1" w:lastColumn="0" w:noHBand="0" w:noVBand="1"/>
      </w:tblPr>
      <w:tblGrid>
        <w:gridCol w:w="1260"/>
        <w:gridCol w:w="1350"/>
        <w:gridCol w:w="1350"/>
        <w:gridCol w:w="1350"/>
        <w:gridCol w:w="1350"/>
        <w:gridCol w:w="1440"/>
        <w:gridCol w:w="1440"/>
        <w:gridCol w:w="1530"/>
      </w:tblGrid>
      <w:tr w:rsidR="002D7835" w:rsidTr="00584612">
        <w:trPr>
          <w:trHeight w:val="413"/>
        </w:trPr>
        <w:tc>
          <w:tcPr>
            <w:tcW w:w="1260" w:type="dxa"/>
            <w:vMerge w:val="restart"/>
          </w:tcPr>
          <w:p w:rsidR="002D7835" w:rsidRDefault="002D7835" w:rsidP="00584612">
            <w:pPr>
              <w:pStyle w:val="NoSpacing"/>
            </w:pPr>
            <w:r>
              <w:t>Critical</w:t>
            </w:r>
          </w:p>
          <w:p w:rsidR="002D7835" w:rsidRDefault="002D7835" w:rsidP="00584612">
            <w:pPr>
              <w:spacing w:after="200" w:line="276" w:lineRule="auto"/>
            </w:pPr>
            <w:r>
              <w:t>Control Points</w:t>
            </w:r>
          </w:p>
        </w:tc>
        <w:tc>
          <w:tcPr>
            <w:tcW w:w="1350" w:type="dxa"/>
            <w:vMerge w:val="restart"/>
          </w:tcPr>
          <w:p w:rsidR="002D7835" w:rsidRDefault="002D7835" w:rsidP="00584612">
            <w:pPr>
              <w:spacing w:after="200" w:line="276" w:lineRule="auto"/>
            </w:pPr>
            <w:r>
              <w:t>Critical Limits</w:t>
            </w:r>
          </w:p>
        </w:tc>
        <w:tc>
          <w:tcPr>
            <w:tcW w:w="4050" w:type="dxa"/>
            <w:gridSpan w:val="3"/>
          </w:tcPr>
          <w:p w:rsidR="002D7835" w:rsidRDefault="002D7835" w:rsidP="00584612">
            <w:pPr>
              <w:spacing w:after="200" w:line="276" w:lineRule="auto"/>
              <w:jc w:val="center"/>
            </w:pPr>
            <w:r>
              <w:t>Monitoring</w:t>
            </w:r>
          </w:p>
        </w:tc>
        <w:tc>
          <w:tcPr>
            <w:tcW w:w="1440" w:type="dxa"/>
            <w:vMerge w:val="restart"/>
          </w:tcPr>
          <w:p w:rsidR="002D7835" w:rsidRDefault="002D7835" w:rsidP="00584612">
            <w:pPr>
              <w:spacing w:after="200" w:line="276" w:lineRule="auto"/>
            </w:pPr>
            <w:r>
              <w:t>Corrective Actions</w:t>
            </w:r>
          </w:p>
        </w:tc>
        <w:tc>
          <w:tcPr>
            <w:tcW w:w="1440" w:type="dxa"/>
            <w:vMerge w:val="restart"/>
          </w:tcPr>
          <w:p w:rsidR="002D7835" w:rsidRDefault="002D7835" w:rsidP="00584612">
            <w:pPr>
              <w:spacing w:after="200" w:line="276" w:lineRule="auto"/>
            </w:pPr>
            <w:r>
              <w:t>Records</w:t>
            </w:r>
          </w:p>
        </w:tc>
        <w:tc>
          <w:tcPr>
            <w:tcW w:w="1530" w:type="dxa"/>
            <w:vMerge w:val="restart"/>
          </w:tcPr>
          <w:p w:rsidR="002D7835" w:rsidRDefault="002D7835" w:rsidP="00584612">
            <w:pPr>
              <w:spacing w:after="200" w:line="276" w:lineRule="auto"/>
            </w:pPr>
            <w:r>
              <w:t>Verification</w:t>
            </w:r>
          </w:p>
        </w:tc>
      </w:tr>
      <w:tr w:rsidR="002D7835" w:rsidTr="00584612">
        <w:trPr>
          <w:trHeight w:val="332"/>
        </w:trPr>
        <w:tc>
          <w:tcPr>
            <w:tcW w:w="1260" w:type="dxa"/>
            <w:vMerge/>
          </w:tcPr>
          <w:p w:rsidR="002D7835" w:rsidRDefault="002D7835" w:rsidP="00584612">
            <w:pPr>
              <w:spacing w:after="200" w:line="276" w:lineRule="auto"/>
            </w:pPr>
          </w:p>
        </w:tc>
        <w:tc>
          <w:tcPr>
            <w:tcW w:w="1350" w:type="dxa"/>
            <w:vMerge/>
          </w:tcPr>
          <w:p w:rsidR="002D7835" w:rsidRDefault="002D7835" w:rsidP="00584612">
            <w:pPr>
              <w:spacing w:after="200" w:line="276" w:lineRule="auto"/>
            </w:pPr>
          </w:p>
        </w:tc>
        <w:tc>
          <w:tcPr>
            <w:tcW w:w="1350" w:type="dxa"/>
          </w:tcPr>
          <w:p w:rsidR="002D7835" w:rsidRDefault="002D7835" w:rsidP="00584612">
            <w:pPr>
              <w:spacing w:after="200" w:line="276" w:lineRule="auto"/>
            </w:pPr>
            <w:r>
              <w:t>Who</w:t>
            </w:r>
          </w:p>
        </w:tc>
        <w:tc>
          <w:tcPr>
            <w:tcW w:w="1350" w:type="dxa"/>
          </w:tcPr>
          <w:p w:rsidR="002D7835" w:rsidRDefault="002D7835" w:rsidP="00584612">
            <w:pPr>
              <w:spacing w:after="200" w:line="276" w:lineRule="auto"/>
            </w:pPr>
            <w:r>
              <w:t>How</w:t>
            </w:r>
          </w:p>
        </w:tc>
        <w:tc>
          <w:tcPr>
            <w:tcW w:w="1350" w:type="dxa"/>
          </w:tcPr>
          <w:p w:rsidR="002D7835" w:rsidRDefault="002D7835" w:rsidP="00584612">
            <w:pPr>
              <w:spacing w:after="200" w:line="276" w:lineRule="auto"/>
            </w:pPr>
            <w:r>
              <w:t>Frequency</w:t>
            </w:r>
          </w:p>
        </w:tc>
        <w:tc>
          <w:tcPr>
            <w:tcW w:w="1440" w:type="dxa"/>
            <w:vMerge/>
          </w:tcPr>
          <w:p w:rsidR="002D7835" w:rsidRDefault="002D7835" w:rsidP="00584612">
            <w:pPr>
              <w:spacing w:after="200" w:line="276" w:lineRule="auto"/>
            </w:pPr>
          </w:p>
        </w:tc>
        <w:tc>
          <w:tcPr>
            <w:tcW w:w="1440" w:type="dxa"/>
            <w:vMerge/>
          </w:tcPr>
          <w:p w:rsidR="002D7835" w:rsidRDefault="002D7835" w:rsidP="00584612">
            <w:pPr>
              <w:spacing w:after="200" w:line="276" w:lineRule="auto"/>
            </w:pPr>
          </w:p>
        </w:tc>
        <w:tc>
          <w:tcPr>
            <w:tcW w:w="1530" w:type="dxa"/>
            <w:vMerge/>
          </w:tcPr>
          <w:p w:rsidR="002D7835" w:rsidRDefault="002D7835" w:rsidP="00584612">
            <w:pPr>
              <w:spacing w:after="200" w:line="276" w:lineRule="auto"/>
            </w:pPr>
          </w:p>
        </w:tc>
      </w:tr>
      <w:tr w:rsidR="002D7835" w:rsidRPr="00E1036F" w:rsidTr="00584612">
        <w:tc>
          <w:tcPr>
            <w:tcW w:w="1260" w:type="dxa"/>
            <w:vAlign w:val="center"/>
          </w:tcPr>
          <w:p w:rsidR="002D7835" w:rsidRPr="00E1036F" w:rsidRDefault="002D7835" w:rsidP="00584612">
            <w:pPr>
              <w:spacing w:after="200" w:line="276" w:lineRule="auto"/>
              <w:jc w:val="center"/>
              <w:rPr>
                <w:sz w:val="19"/>
                <w:szCs w:val="19"/>
              </w:rPr>
            </w:pPr>
            <w:r w:rsidRPr="00E1036F">
              <w:rPr>
                <w:sz w:val="19"/>
                <w:szCs w:val="19"/>
              </w:rPr>
              <w:t>Cooking</w:t>
            </w:r>
          </w:p>
        </w:tc>
        <w:tc>
          <w:tcPr>
            <w:tcW w:w="1350" w:type="dxa"/>
          </w:tcPr>
          <w:p w:rsidR="002D7835" w:rsidRDefault="002D7835" w:rsidP="00584612">
            <w:pPr>
              <w:spacing w:after="200" w:line="276" w:lineRule="auto"/>
              <w:rPr>
                <w:sz w:val="19"/>
                <w:szCs w:val="19"/>
              </w:rPr>
            </w:pPr>
            <w:r>
              <w:rPr>
                <w:sz w:val="19"/>
                <w:szCs w:val="19"/>
              </w:rPr>
              <w:t>Beef 130°F for 112 minutes</w:t>
            </w:r>
          </w:p>
          <w:p w:rsidR="002D7835" w:rsidRDefault="002D7835" w:rsidP="00584612">
            <w:pPr>
              <w:spacing w:after="200" w:line="276" w:lineRule="auto"/>
              <w:rPr>
                <w:sz w:val="19"/>
                <w:szCs w:val="19"/>
              </w:rPr>
            </w:pPr>
            <w:r>
              <w:rPr>
                <w:sz w:val="19"/>
                <w:szCs w:val="19"/>
              </w:rPr>
              <w:t>Chicken 136°F for 32 minutes</w:t>
            </w:r>
          </w:p>
          <w:p w:rsidR="002D7835" w:rsidRDefault="002D7835" w:rsidP="00584612">
            <w:pPr>
              <w:spacing w:after="200" w:line="276" w:lineRule="auto"/>
              <w:rPr>
                <w:sz w:val="19"/>
                <w:szCs w:val="19"/>
              </w:rPr>
            </w:pPr>
            <w:r>
              <w:rPr>
                <w:sz w:val="19"/>
                <w:szCs w:val="19"/>
              </w:rPr>
              <w:t>Foie Grais 135°F for 37 minutes</w:t>
            </w:r>
          </w:p>
          <w:p w:rsidR="002D7835" w:rsidRDefault="002D7835" w:rsidP="00584612">
            <w:pPr>
              <w:spacing w:after="200" w:line="276" w:lineRule="auto"/>
              <w:rPr>
                <w:sz w:val="19"/>
                <w:szCs w:val="19"/>
              </w:rPr>
            </w:pPr>
            <w:r>
              <w:rPr>
                <w:sz w:val="19"/>
                <w:szCs w:val="19"/>
              </w:rPr>
              <w:t>Pork 140°F for 12 minutes</w:t>
            </w:r>
          </w:p>
          <w:p w:rsidR="002D7835" w:rsidRPr="00E1036F" w:rsidRDefault="002D7835" w:rsidP="00584612">
            <w:pPr>
              <w:spacing w:after="200" w:line="276" w:lineRule="auto"/>
              <w:rPr>
                <w:sz w:val="19"/>
                <w:szCs w:val="19"/>
              </w:rPr>
            </w:pPr>
            <w:r>
              <w:rPr>
                <w:sz w:val="19"/>
                <w:szCs w:val="19"/>
              </w:rPr>
              <w:t>Seasonal vegetables 135°F for 15 seconds</w:t>
            </w:r>
          </w:p>
        </w:tc>
        <w:tc>
          <w:tcPr>
            <w:tcW w:w="1350" w:type="dxa"/>
          </w:tcPr>
          <w:p w:rsidR="002D7835" w:rsidRPr="00E1036F" w:rsidRDefault="002D7835" w:rsidP="00584612">
            <w:pPr>
              <w:spacing w:after="200" w:line="276" w:lineRule="auto"/>
              <w:rPr>
                <w:sz w:val="19"/>
                <w:szCs w:val="19"/>
              </w:rPr>
            </w:pPr>
            <w:r>
              <w:rPr>
                <w:sz w:val="19"/>
                <w:szCs w:val="19"/>
              </w:rPr>
              <w:t>Food handler</w:t>
            </w:r>
            <w:r w:rsidRPr="00E1036F">
              <w:rPr>
                <w:sz w:val="19"/>
                <w:szCs w:val="19"/>
              </w:rPr>
              <w:t xml:space="preserve"> is responsible for monitoring</w:t>
            </w:r>
            <w:r>
              <w:rPr>
                <w:sz w:val="19"/>
                <w:szCs w:val="19"/>
              </w:rPr>
              <w:t xml:space="preserve"> cooking times and temperatures</w:t>
            </w:r>
          </w:p>
        </w:tc>
        <w:tc>
          <w:tcPr>
            <w:tcW w:w="1350" w:type="dxa"/>
          </w:tcPr>
          <w:p w:rsidR="002D7835" w:rsidRPr="00E1036F" w:rsidRDefault="002D7835" w:rsidP="00584612">
            <w:pPr>
              <w:spacing w:after="200" w:line="276" w:lineRule="auto"/>
              <w:rPr>
                <w:sz w:val="19"/>
                <w:szCs w:val="19"/>
              </w:rPr>
            </w:pPr>
            <w:r>
              <w:rPr>
                <w:sz w:val="19"/>
                <w:szCs w:val="19"/>
              </w:rPr>
              <w:t>C</w:t>
            </w:r>
            <w:r w:rsidRPr="00E1036F">
              <w:rPr>
                <w:sz w:val="19"/>
                <w:szCs w:val="19"/>
              </w:rPr>
              <w:t>ooking</w:t>
            </w:r>
            <w:r>
              <w:rPr>
                <w:sz w:val="19"/>
                <w:szCs w:val="19"/>
              </w:rPr>
              <w:t xml:space="preserve"> temperatures will be monitored by </w:t>
            </w:r>
            <w:r w:rsidRPr="00E1036F">
              <w:rPr>
                <w:sz w:val="19"/>
                <w:szCs w:val="19"/>
              </w:rPr>
              <w:t xml:space="preserve">inserting </w:t>
            </w:r>
            <w:r>
              <w:rPr>
                <w:sz w:val="19"/>
                <w:szCs w:val="19"/>
              </w:rPr>
              <w:t xml:space="preserve">a </w:t>
            </w:r>
            <w:r w:rsidRPr="00E1036F">
              <w:rPr>
                <w:sz w:val="19"/>
                <w:szCs w:val="19"/>
              </w:rPr>
              <w:t>probe</w:t>
            </w:r>
            <w:r>
              <w:rPr>
                <w:sz w:val="19"/>
                <w:szCs w:val="19"/>
              </w:rPr>
              <w:t xml:space="preserve"> </w:t>
            </w:r>
            <w:r w:rsidRPr="00E1036F">
              <w:rPr>
                <w:sz w:val="19"/>
                <w:szCs w:val="19"/>
              </w:rPr>
              <w:t>thermometer into product</w:t>
            </w:r>
            <w:r>
              <w:rPr>
                <w:sz w:val="19"/>
                <w:szCs w:val="19"/>
              </w:rPr>
              <w:t xml:space="preserve"> through thermocouple tape</w:t>
            </w:r>
          </w:p>
        </w:tc>
        <w:tc>
          <w:tcPr>
            <w:tcW w:w="1350" w:type="dxa"/>
          </w:tcPr>
          <w:p w:rsidR="002D7835" w:rsidRPr="00E1036F" w:rsidRDefault="002D7835" w:rsidP="00584612">
            <w:pPr>
              <w:spacing w:after="200" w:line="276" w:lineRule="auto"/>
              <w:rPr>
                <w:sz w:val="19"/>
                <w:szCs w:val="19"/>
              </w:rPr>
            </w:pPr>
            <w:r>
              <w:rPr>
                <w:sz w:val="19"/>
                <w:szCs w:val="19"/>
              </w:rPr>
              <w:t>Cooking temperatures will be monitored at least twice per batch for each product, i.e., once when internal critical limit is initially met and then at the end of the cooking time</w:t>
            </w:r>
          </w:p>
        </w:tc>
        <w:tc>
          <w:tcPr>
            <w:tcW w:w="1440" w:type="dxa"/>
          </w:tcPr>
          <w:p w:rsidR="002D7835" w:rsidRPr="00E1036F" w:rsidRDefault="002D7835" w:rsidP="00584612">
            <w:pPr>
              <w:spacing w:after="200" w:line="276" w:lineRule="auto"/>
              <w:rPr>
                <w:sz w:val="19"/>
                <w:szCs w:val="19"/>
              </w:rPr>
            </w:pPr>
            <w:r>
              <w:rPr>
                <w:sz w:val="19"/>
                <w:szCs w:val="19"/>
              </w:rPr>
              <w:t>If</w:t>
            </w:r>
            <w:r w:rsidRPr="00E1036F">
              <w:rPr>
                <w:sz w:val="19"/>
                <w:szCs w:val="19"/>
              </w:rPr>
              <w:t xml:space="preserve"> products </w:t>
            </w:r>
            <w:r>
              <w:rPr>
                <w:sz w:val="19"/>
                <w:szCs w:val="19"/>
              </w:rPr>
              <w:t xml:space="preserve"> do not meet </w:t>
            </w:r>
            <w:r w:rsidRPr="00E1036F">
              <w:rPr>
                <w:sz w:val="19"/>
                <w:szCs w:val="19"/>
              </w:rPr>
              <w:t>the r</w:t>
            </w:r>
            <w:r>
              <w:rPr>
                <w:sz w:val="19"/>
                <w:szCs w:val="19"/>
              </w:rPr>
              <w:t xml:space="preserve">equired cooking temp/time, </w:t>
            </w:r>
            <w:r w:rsidRPr="00E1036F">
              <w:rPr>
                <w:sz w:val="19"/>
                <w:szCs w:val="19"/>
              </w:rPr>
              <w:t>continue cooking</w:t>
            </w:r>
            <w:r>
              <w:rPr>
                <w:sz w:val="19"/>
                <w:szCs w:val="19"/>
              </w:rPr>
              <w:t xml:space="preserve"> until required time and internal temperature are met</w:t>
            </w:r>
          </w:p>
        </w:tc>
        <w:tc>
          <w:tcPr>
            <w:tcW w:w="1440" w:type="dxa"/>
          </w:tcPr>
          <w:p w:rsidR="002D7835" w:rsidRDefault="002D7835" w:rsidP="00584612">
            <w:pPr>
              <w:spacing w:after="200" w:line="276" w:lineRule="auto"/>
              <w:rPr>
                <w:sz w:val="19"/>
                <w:szCs w:val="19"/>
              </w:rPr>
            </w:pPr>
            <w:r>
              <w:rPr>
                <w:sz w:val="19"/>
                <w:szCs w:val="19"/>
              </w:rPr>
              <w:t>C</w:t>
            </w:r>
            <w:r w:rsidRPr="00E1036F">
              <w:rPr>
                <w:sz w:val="19"/>
                <w:szCs w:val="19"/>
              </w:rPr>
              <w:t xml:space="preserve">ooking </w:t>
            </w:r>
            <w:r>
              <w:rPr>
                <w:sz w:val="19"/>
                <w:szCs w:val="19"/>
              </w:rPr>
              <w:t xml:space="preserve">time and </w:t>
            </w:r>
            <w:r w:rsidRPr="00E1036F">
              <w:rPr>
                <w:sz w:val="19"/>
                <w:szCs w:val="19"/>
              </w:rPr>
              <w:t>temperature will be documented</w:t>
            </w:r>
            <w:r>
              <w:rPr>
                <w:sz w:val="19"/>
                <w:szCs w:val="19"/>
              </w:rPr>
              <w:t xml:space="preserve"> on the cooking log and will be maintained on site for at least 6 months.</w:t>
            </w:r>
          </w:p>
          <w:p w:rsidR="002D7835" w:rsidRPr="00E1036F" w:rsidRDefault="002D7835" w:rsidP="00584612">
            <w:pPr>
              <w:spacing w:after="200" w:line="276" w:lineRule="auto"/>
              <w:rPr>
                <w:sz w:val="19"/>
                <w:szCs w:val="19"/>
              </w:rPr>
            </w:pPr>
          </w:p>
        </w:tc>
        <w:tc>
          <w:tcPr>
            <w:tcW w:w="1530" w:type="dxa"/>
          </w:tcPr>
          <w:p w:rsidR="002D7835" w:rsidRPr="00E1036F" w:rsidRDefault="002D7835" w:rsidP="00584612">
            <w:pPr>
              <w:spacing w:after="200" w:line="276" w:lineRule="auto"/>
              <w:rPr>
                <w:sz w:val="19"/>
                <w:szCs w:val="19"/>
              </w:rPr>
            </w:pPr>
            <w:r>
              <w:rPr>
                <w:sz w:val="19"/>
                <w:szCs w:val="19"/>
              </w:rPr>
              <w:t>Chef</w:t>
            </w:r>
            <w:r w:rsidRPr="00E1036F">
              <w:rPr>
                <w:sz w:val="19"/>
                <w:szCs w:val="19"/>
              </w:rPr>
              <w:t xml:space="preserve"> is responsible for verification</w:t>
            </w:r>
            <w:r>
              <w:rPr>
                <w:sz w:val="19"/>
                <w:szCs w:val="19"/>
              </w:rPr>
              <w:t xml:space="preserve"> of cooking logs at least once daily</w:t>
            </w:r>
          </w:p>
          <w:p w:rsidR="002D7835" w:rsidRPr="00E1036F" w:rsidRDefault="002D7835" w:rsidP="00584612">
            <w:pPr>
              <w:spacing w:after="200" w:line="276" w:lineRule="auto"/>
              <w:rPr>
                <w:sz w:val="19"/>
                <w:szCs w:val="19"/>
              </w:rPr>
            </w:pPr>
          </w:p>
        </w:tc>
      </w:tr>
      <w:tr w:rsidR="002D7835" w:rsidRPr="00E1036F" w:rsidTr="00584612">
        <w:tc>
          <w:tcPr>
            <w:tcW w:w="1260" w:type="dxa"/>
            <w:vAlign w:val="center"/>
          </w:tcPr>
          <w:p w:rsidR="002D7835" w:rsidRPr="00E1036F" w:rsidRDefault="002D7835" w:rsidP="00584612">
            <w:pPr>
              <w:spacing w:after="200" w:line="276" w:lineRule="auto"/>
              <w:jc w:val="center"/>
              <w:rPr>
                <w:sz w:val="19"/>
                <w:szCs w:val="19"/>
              </w:rPr>
            </w:pPr>
            <w:r w:rsidRPr="00E1036F">
              <w:rPr>
                <w:sz w:val="19"/>
                <w:szCs w:val="19"/>
              </w:rPr>
              <w:t>Cooling</w:t>
            </w:r>
          </w:p>
        </w:tc>
        <w:tc>
          <w:tcPr>
            <w:tcW w:w="1350" w:type="dxa"/>
          </w:tcPr>
          <w:p w:rsidR="002D7835" w:rsidRPr="00E1036F" w:rsidRDefault="002D7835" w:rsidP="00584612">
            <w:pPr>
              <w:spacing w:after="200" w:line="276" w:lineRule="auto"/>
              <w:rPr>
                <w:sz w:val="19"/>
                <w:szCs w:val="19"/>
              </w:rPr>
            </w:pPr>
            <w:r>
              <w:rPr>
                <w:sz w:val="19"/>
                <w:szCs w:val="19"/>
              </w:rPr>
              <w:t>C</w:t>
            </w:r>
            <w:r w:rsidRPr="00E1036F">
              <w:rPr>
                <w:sz w:val="19"/>
                <w:szCs w:val="19"/>
              </w:rPr>
              <w:t>ooling from 135°F to 41°F within 6 hours total time, includi</w:t>
            </w:r>
            <w:r>
              <w:rPr>
                <w:sz w:val="19"/>
                <w:szCs w:val="19"/>
              </w:rPr>
              <w:t>ng 135°F to 70°F within 2 hours</w:t>
            </w:r>
            <w:r w:rsidRPr="00E1036F">
              <w:rPr>
                <w:sz w:val="19"/>
                <w:szCs w:val="19"/>
              </w:rPr>
              <w:t>.</w:t>
            </w:r>
          </w:p>
          <w:p w:rsidR="002D7835" w:rsidRPr="00E1036F" w:rsidRDefault="002D7835" w:rsidP="00584612">
            <w:pPr>
              <w:spacing w:after="200" w:line="276" w:lineRule="auto"/>
              <w:rPr>
                <w:sz w:val="19"/>
                <w:szCs w:val="19"/>
              </w:rPr>
            </w:pPr>
            <w:r>
              <w:rPr>
                <w:sz w:val="19"/>
                <w:szCs w:val="19"/>
              </w:rPr>
              <w:t xml:space="preserve">Continue cooling </w:t>
            </w:r>
            <w:r w:rsidRPr="00E1036F">
              <w:rPr>
                <w:sz w:val="19"/>
                <w:szCs w:val="19"/>
              </w:rPr>
              <w:t>from 41°F to 34°F within 48 hours.</w:t>
            </w:r>
          </w:p>
          <w:p w:rsidR="002D7835" w:rsidRPr="00E1036F" w:rsidRDefault="002D7835" w:rsidP="00584612">
            <w:pPr>
              <w:spacing w:after="200" w:line="276" w:lineRule="auto"/>
              <w:rPr>
                <w:sz w:val="19"/>
                <w:szCs w:val="19"/>
              </w:rPr>
            </w:pPr>
          </w:p>
        </w:tc>
        <w:tc>
          <w:tcPr>
            <w:tcW w:w="1350" w:type="dxa"/>
          </w:tcPr>
          <w:p w:rsidR="002D7835" w:rsidRPr="00E1036F" w:rsidRDefault="002D7835" w:rsidP="00584612">
            <w:pPr>
              <w:spacing w:after="200" w:line="276" w:lineRule="auto"/>
              <w:rPr>
                <w:sz w:val="19"/>
                <w:szCs w:val="19"/>
              </w:rPr>
            </w:pPr>
            <w:r>
              <w:rPr>
                <w:sz w:val="19"/>
                <w:szCs w:val="19"/>
              </w:rPr>
              <w:t>Food handler</w:t>
            </w:r>
            <w:r w:rsidRPr="00E1036F">
              <w:rPr>
                <w:sz w:val="19"/>
                <w:szCs w:val="19"/>
              </w:rPr>
              <w:t xml:space="preserve"> is responsible for monitoring</w:t>
            </w:r>
            <w:r>
              <w:rPr>
                <w:sz w:val="19"/>
                <w:szCs w:val="19"/>
              </w:rPr>
              <w:t xml:space="preserve"> cooling temperatures</w:t>
            </w:r>
          </w:p>
        </w:tc>
        <w:tc>
          <w:tcPr>
            <w:tcW w:w="1350" w:type="dxa"/>
          </w:tcPr>
          <w:p w:rsidR="002D7835" w:rsidRPr="00E1036F" w:rsidRDefault="002D7835" w:rsidP="00584612">
            <w:pPr>
              <w:spacing w:after="200" w:line="276" w:lineRule="auto"/>
              <w:rPr>
                <w:sz w:val="19"/>
                <w:szCs w:val="19"/>
              </w:rPr>
            </w:pPr>
            <w:r w:rsidRPr="00E1036F">
              <w:rPr>
                <w:sz w:val="19"/>
                <w:szCs w:val="19"/>
              </w:rPr>
              <w:t xml:space="preserve"> </w:t>
            </w:r>
            <w:r>
              <w:rPr>
                <w:sz w:val="19"/>
                <w:szCs w:val="19"/>
              </w:rPr>
              <w:t xml:space="preserve">Cooling temperatures </w:t>
            </w:r>
            <w:r w:rsidRPr="00E1036F">
              <w:rPr>
                <w:sz w:val="19"/>
                <w:szCs w:val="19"/>
              </w:rPr>
              <w:t xml:space="preserve">will be monitored </w:t>
            </w:r>
            <w:r>
              <w:rPr>
                <w:sz w:val="19"/>
                <w:szCs w:val="19"/>
              </w:rPr>
              <w:t xml:space="preserve">by </w:t>
            </w:r>
            <w:r w:rsidRPr="00960D74">
              <w:rPr>
                <w:sz w:val="19"/>
                <w:szCs w:val="19"/>
                <w:highlight w:val="yellow"/>
              </w:rPr>
              <w:t xml:space="preserve"> </w:t>
            </w:r>
            <w:r w:rsidRPr="00615B84">
              <w:rPr>
                <w:sz w:val="19"/>
                <w:szCs w:val="19"/>
              </w:rPr>
              <w:t>inserting a probe thermometer into product through thermocouple tape</w:t>
            </w:r>
          </w:p>
        </w:tc>
        <w:tc>
          <w:tcPr>
            <w:tcW w:w="1350" w:type="dxa"/>
          </w:tcPr>
          <w:p w:rsidR="002D7835" w:rsidRDefault="002D7835" w:rsidP="00584612">
            <w:pPr>
              <w:spacing w:after="200" w:line="276" w:lineRule="auto"/>
              <w:rPr>
                <w:sz w:val="19"/>
                <w:szCs w:val="19"/>
              </w:rPr>
            </w:pPr>
            <w:r>
              <w:rPr>
                <w:sz w:val="19"/>
                <w:szCs w:val="19"/>
              </w:rPr>
              <w:t xml:space="preserve">Cooling temperatures </w:t>
            </w:r>
            <w:r w:rsidRPr="00E1036F">
              <w:rPr>
                <w:sz w:val="19"/>
                <w:szCs w:val="19"/>
              </w:rPr>
              <w:t>will</w:t>
            </w:r>
            <w:r>
              <w:rPr>
                <w:sz w:val="19"/>
                <w:szCs w:val="19"/>
              </w:rPr>
              <w:t xml:space="preserve"> be monitored hourly from 135°F to 41°F </w:t>
            </w:r>
          </w:p>
          <w:p w:rsidR="002D7835" w:rsidRDefault="002D7835" w:rsidP="00584612">
            <w:pPr>
              <w:spacing w:after="200" w:line="276" w:lineRule="auto"/>
              <w:rPr>
                <w:sz w:val="19"/>
                <w:szCs w:val="19"/>
              </w:rPr>
            </w:pPr>
            <w:r>
              <w:rPr>
                <w:sz w:val="19"/>
                <w:szCs w:val="19"/>
              </w:rPr>
              <w:t xml:space="preserve">Cooling temperatures </w:t>
            </w:r>
            <w:r w:rsidRPr="00E1036F">
              <w:rPr>
                <w:sz w:val="19"/>
                <w:szCs w:val="19"/>
              </w:rPr>
              <w:t>will</w:t>
            </w:r>
            <w:r>
              <w:rPr>
                <w:sz w:val="19"/>
                <w:szCs w:val="19"/>
              </w:rPr>
              <w:t xml:space="preserve"> continue to be monitored from  41°F to 34°F at 48 hours  from  the time the product reached 41°F</w:t>
            </w:r>
          </w:p>
          <w:p w:rsidR="002D7835" w:rsidRPr="00E1036F" w:rsidRDefault="002D7835" w:rsidP="00584612">
            <w:pPr>
              <w:spacing w:after="200" w:line="276" w:lineRule="auto"/>
              <w:rPr>
                <w:sz w:val="19"/>
                <w:szCs w:val="19"/>
              </w:rPr>
            </w:pPr>
          </w:p>
        </w:tc>
        <w:tc>
          <w:tcPr>
            <w:tcW w:w="1440" w:type="dxa"/>
          </w:tcPr>
          <w:p w:rsidR="002D7835" w:rsidRDefault="002D7835" w:rsidP="00584612">
            <w:pPr>
              <w:spacing w:after="200" w:line="276" w:lineRule="auto"/>
              <w:rPr>
                <w:sz w:val="19"/>
                <w:szCs w:val="19"/>
              </w:rPr>
            </w:pPr>
            <w:r>
              <w:rPr>
                <w:sz w:val="19"/>
                <w:szCs w:val="19"/>
              </w:rPr>
              <w:t>If temperature is</w:t>
            </w:r>
            <w:r w:rsidRPr="00E1036F">
              <w:rPr>
                <w:sz w:val="19"/>
                <w:szCs w:val="19"/>
              </w:rPr>
              <w:t xml:space="preserve"> </w:t>
            </w:r>
            <w:r>
              <w:rPr>
                <w:sz w:val="19"/>
                <w:szCs w:val="19"/>
              </w:rPr>
              <w:t xml:space="preserve">&gt;70 </w:t>
            </w:r>
            <w:r>
              <w:rPr>
                <w:rFonts w:ascii="Calibri" w:hAnsi="Calibri"/>
                <w:sz w:val="19"/>
                <w:szCs w:val="19"/>
              </w:rPr>
              <w:t>°</w:t>
            </w:r>
            <w:r>
              <w:rPr>
                <w:sz w:val="19"/>
                <w:szCs w:val="19"/>
              </w:rPr>
              <w:t>F  and &gt; 2 hours into cooling</w:t>
            </w:r>
            <w:r>
              <w:rPr>
                <w:sz w:val="19"/>
                <w:szCs w:val="19"/>
              </w:rPr>
              <w:t>, discard product</w:t>
            </w:r>
          </w:p>
          <w:p w:rsidR="002D7835" w:rsidRDefault="002D7835" w:rsidP="00584612">
            <w:pPr>
              <w:spacing w:after="200" w:line="276" w:lineRule="auto"/>
              <w:rPr>
                <w:sz w:val="19"/>
                <w:szCs w:val="19"/>
              </w:rPr>
            </w:pPr>
            <w:r>
              <w:rPr>
                <w:sz w:val="19"/>
                <w:szCs w:val="19"/>
              </w:rPr>
              <w:t xml:space="preserve">If temperature is </w:t>
            </w:r>
            <w:r w:rsidRPr="00E1036F">
              <w:rPr>
                <w:sz w:val="19"/>
                <w:szCs w:val="19"/>
              </w:rPr>
              <w:t xml:space="preserve"> </w:t>
            </w:r>
            <w:r>
              <w:rPr>
                <w:sz w:val="19"/>
                <w:szCs w:val="19"/>
              </w:rPr>
              <w:t xml:space="preserve">&gt;41 </w:t>
            </w:r>
            <w:r>
              <w:rPr>
                <w:rFonts w:ascii="Calibri" w:hAnsi="Calibri"/>
                <w:sz w:val="19"/>
                <w:szCs w:val="19"/>
              </w:rPr>
              <w:t>°</w:t>
            </w:r>
            <w:r>
              <w:rPr>
                <w:sz w:val="19"/>
                <w:szCs w:val="19"/>
              </w:rPr>
              <w:t>F  and &gt;6 hours into cooling, discard product</w:t>
            </w:r>
          </w:p>
          <w:p w:rsidR="002D7835" w:rsidRPr="00E1036F" w:rsidRDefault="002D7835" w:rsidP="00584612">
            <w:pPr>
              <w:spacing w:after="200" w:line="276" w:lineRule="auto"/>
              <w:rPr>
                <w:sz w:val="19"/>
                <w:szCs w:val="19"/>
              </w:rPr>
            </w:pPr>
            <w:r>
              <w:rPr>
                <w:sz w:val="19"/>
                <w:szCs w:val="19"/>
              </w:rPr>
              <w:t>If product temperature &gt;34</w:t>
            </w:r>
            <w:r>
              <w:rPr>
                <w:rFonts w:ascii="Calibri" w:hAnsi="Calibri"/>
                <w:sz w:val="19"/>
                <w:szCs w:val="19"/>
              </w:rPr>
              <w:t>°</w:t>
            </w:r>
            <w:r>
              <w:rPr>
                <w:sz w:val="19"/>
                <w:szCs w:val="19"/>
              </w:rPr>
              <w:t>F  and  &gt;48 hours from reaching 41°F but product met cooling to 41°F within 6 hours, the pro</w:t>
            </w:r>
            <w:r>
              <w:rPr>
                <w:sz w:val="19"/>
                <w:szCs w:val="19"/>
              </w:rPr>
              <w:t>duct can be</w:t>
            </w:r>
            <w:r>
              <w:rPr>
                <w:sz w:val="19"/>
                <w:szCs w:val="19"/>
              </w:rPr>
              <w:t xml:space="preserve"> labeled for 7 days from time the product </w:t>
            </w:r>
            <w:r>
              <w:rPr>
                <w:sz w:val="19"/>
                <w:szCs w:val="19"/>
              </w:rPr>
              <w:lastRenderedPageBreak/>
              <w:t>initially reached 41°F</w:t>
            </w:r>
          </w:p>
        </w:tc>
        <w:tc>
          <w:tcPr>
            <w:tcW w:w="1440" w:type="dxa"/>
          </w:tcPr>
          <w:p w:rsidR="002D7835" w:rsidRDefault="002D7835" w:rsidP="00584612">
            <w:pPr>
              <w:spacing w:after="200" w:line="276" w:lineRule="auto"/>
              <w:rPr>
                <w:sz w:val="19"/>
                <w:szCs w:val="19"/>
              </w:rPr>
            </w:pPr>
            <w:r>
              <w:rPr>
                <w:sz w:val="19"/>
                <w:szCs w:val="19"/>
              </w:rPr>
              <w:lastRenderedPageBreak/>
              <w:t>Cooling time/ temperature</w:t>
            </w:r>
            <w:r w:rsidRPr="00E1036F">
              <w:rPr>
                <w:sz w:val="19"/>
                <w:szCs w:val="19"/>
              </w:rPr>
              <w:t xml:space="preserve"> will be documented</w:t>
            </w:r>
            <w:r>
              <w:rPr>
                <w:sz w:val="19"/>
                <w:szCs w:val="19"/>
              </w:rPr>
              <w:t xml:space="preserve"> on cooling log and will be maintained on site for at least 6 months</w:t>
            </w:r>
            <w:r w:rsidRPr="00E1036F">
              <w:rPr>
                <w:sz w:val="19"/>
                <w:szCs w:val="19"/>
              </w:rPr>
              <w:t xml:space="preserve"> </w:t>
            </w:r>
          </w:p>
          <w:p w:rsidR="002D7835" w:rsidRPr="00E1036F" w:rsidRDefault="002D7835" w:rsidP="00584612">
            <w:pPr>
              <w:spacing w:after="200" w:line="276" w:lineRule="auto"/>
              <w:rPr>
                <w:sz w:val="19"/>
                <w:szCs w:val="19"/>
              </w:rPr>
            </w:pPr>
          </w:p>
        </w:tc>
        <w:tc>
          <w:tcPr>
            <w:tcW w:w="1530" w:type="dxa"/>
          </w:tcPr>
          <w:p w:rsidR="002D7835" w:rsidRPr="00E1036F" w:rsidRDefault="002D7835" w:rsidP="00584612">
            <w:pPr>
              <w:spacing w:after="200" w:line="276" w:lineRule="auto"/>
              <w:rPr>
                <w:sz w:val="19"/>
                <w:szCs w:val="19"/>
              </w:rPr>
            </w:pPr>
            <w:r>
              <w:rPr>
                <w:sz w:val="19"/>
                <w:szCs w:val="19"/>
              </w:rPr>
              <w:t>Chef</w:t>
            </w:r>
            <w:r w:rsidRPr="00E1036F">
              <w:rPr>
                <w:sz w:val="19"/>
                <w:szCs w:val="19"/>
              </w:rPr>
              <w:t xml:space="preserve"> is responsible for verification</w:t>
            </w:r>
            <w:r>
              <w:rPr>
                <w:sz w:val="19"/>
                <w:szCs w:val="19"/>
              </w:rPr>
              <w:t xml:space="preserve"> of cooling logs at least once daily</w:t>
            </w:r>
          </w:p>
          <w:p w:rsidR="002D7835" w:rsidRPr="00E1036F" w:rsidRDefault="002D7835" w:rsidP="00584612">
            <w:pPr>
              <w:spacing w:after="200" w:line="276" w:lineRule="auto"/>
              <w:rPr>
                <w:sz w:val="19"/>
                <w:szCs w:val="19"/>
              </w:rPr>
            </w:pPr>
          </w:p>
        </w:tc>
      </w:tr>
      <w:tr w:rsidR="002D7835" w:rsidRPr="00E1036F" w:rsidTr="00584612">
        <w:tc>
          <w:tcPr>
            <w:tcW w:w="1260" w:type="dxa"/>
            <w:vAlign w:val="center"/>
          </w:tcPr>
          <w:p w:rsidR="002D7835" w:rsidRPr="00E1036F" w:rsidRDefault="002D7835" w:rsidP="00584612">
            <w:pPr>
              <w:spacing w:after="200" w:line="276" w:lineRule="auto"/>
              <w:jc w:val="center"/>
              <w:rPr>
                <w:sz w:val="19"/>
                <w:szCs w:val="19"/>
              </w:rPr>
            </w:pPr>
            <w:r w:rsidRPr="00A760B8">
              <w:rPr>
                <w:sz w:val="19"/>
                <w:szCs w:val="19"/>
              </w:rPr>
              <w:t>Cold Holding</w:t>
            </w:r>
            <w:r>
              <w:rPr>
                <w:sz w:val="19"/>
                <w:szCs w:val="19"/>
              </w:rPr>
              <w:t xml:space="preserve"> ROP product at processing facility and outlet facilities</w:t>
            </w:r>
          </w:p>
        </w:tc>
        <w:tc>
          <w:tcPr>
            <w:tcW w:w="1350" w:type="dxa"/>
          </w:tcPr>
          <w:p w:rsidR="002D7835" w:rsidRPr="00E1036F" w:rsidRDefault="002D7835" w:rsidP="00584612">
            <w:pPr>
              <w:spacing w:after="200" w:line="276" w:lineRule="auto"/>
              <w:rPr>
                <w:sz w:val="19"/>
                <w:szCs w:val="19"/>
              </w:rPr>
            </w:pPr>
            <w:r>
              <w:rPr>
                <w:sz w:val="19"/>
                <w:szCs w:val="19"/>
              </w:rPr>
              <w:t xml:space="preserve">Cold holding temperature at 34°F </w:t>
            </w:r>
            <w:r>
              <w:rPr>
                <w:rFonts w:ascii="Calibri" w:hAnsi="Calibri"/>
                <w:sz w:val="19"/>
                <w:szCs w:val="19"/>
              </w:rPr>
              <w:t>, then at 41°F when removed from 34°F</w:t>
            </w:r>
          </w:p>
          <w:p w:rsidR="002D7835" w:rsidRPr="00E1036F" w:rsidRDefault="002D7835" w:rsidP="00584612">
            <w:pPr>
              <w:spacing w:after="200" w:line="276" w:lineRule="auto"/>
              <w:rPr>
                <w:sz w:val="19"/>
                <w:szCs w:val="19"/>
              </w:rPr>
            </w:pPr>
          </w:p>
        </w:tc>
        <w:tc>
          <w:tcPr>
            <w:tcW w:w="1350" w:type="dxa"/>
          </w:tcPr>
          <w:p w:rsidR="002D7835" w:rsidRPr="00E1036F" w:rsidRDefault="002D7835" w:rsidP="00584612">
            <w:pPr>
              <w:spacing w:after="200" w:line="276" w:lineRule="auto"/>
              <w:rPr>
                <w:sz w:val="19"/>
                <w:szCs w:val="19"/>
              </w:rPr>
            </w:pPr>
            <w:r>
              <w:rPr>
                <w:sz w:val="19"/>
                <w:szCs w:val="19"/>
              </w:rPr>
              <w:t>Food handler</w:t>
            </w:r>
            <w:r w:rsidRPr="00E1036F">
              <w:rPr>
                <w:sz w:val="19"/>
                <w:szCs w:val="19"/>
              </w:rPr>
              <w:t xml:space="preserve"> is responsible for monitoring</w:t>
            </w:r>
            <w:r>
              <w:rPr>
                <w:sz w:val="19"/>
                <w:szCs w:val="19"/>
              </w:rPr>
              <w:t xml:space="preserve"> cold holding temperatures</w:t>
            </w:r>
          </w:p>
        </w:tc>
        <w:tc>
          <w:tcPr>
            <w:tcW w:w="1350" w:type="dxa"/>
          </w:tcPr>
          <w:p w:rsidR="002D7835" w:rsidRPr="00E1036F" w:rsidRDefault="002D7835" w:rsidP="00584612">
            <w:pPr>
              <w:spacing w:after="200" w:line="276" w:lineRule="auto"/>
              <w:rPr>
                <w:sz w:val="19"/>
                <w:szCs w:val="19"/>
              </w:rPr>
            </w:pPr>
            <w:r>
              <w:rPr>
                <w:sz w:val="19"/>
                <w:szCs w:val="19"/>
              </w:rPr>
              <w:t>Cold holding temperatures will</w:t>
            </w:r>
            <w:r w:rsidRPr="00E1036F">
              <w:rPr>
                <w:sz w:val="19"/>
                <w:szCs w:val="19"/>
              </w:rPr>
              <w:t xml:space="preserve"> be monitored</w:t>
            </w:r>
            <w:r>
              <w:rPr>
                <w:sz w:val="19"/>
                <w:szCs w:val="19"/>
              </w:rPr>
              <w:t xml:space="preserve"> by checking the external refrigeration temperature gauge against the data from the  continuous electronic monitoring </w:t>
            </w:r>
          </w:p>
        </w:tc>
        <w:tc>
          <w:tcPr>
            <w:tcW w:w="1350" w:type="dxa"/>
          </w:tcPr>
          <w:p w:rsidR="002D7835" w:rsidRPr="00E1036F" w:rsidRDefault="002D7835" w:rsidP="00584612">
            <w:pPr>
              <w:spacing w:after="200" w:line="276" w:lineRule="auto"/>
              <w:rPr>
                <w:sz w:val="19"/>
                <w:szCs w:val="19"/>
              </w:rPr>
            </w:pPr>
            <w:r>
              <w:rPr>
                <w:sz w:val="19"/>
                <w:szCs w:val="19"/>
              </w:rPr>
              <w:t>Cold holding temperatures will be monitored at least twice daily</w:t>
            </w:r>
          </w:p>
        </w:tc>
        <w:tc>
          <w:tcPr>
            <w:tcW w:w="1440" w:type="dxa"/>
          </w:tcPr>
          <w:p w:rsidR="002D7835" w:rsidRDefault="002D7835" w:rsidP="00584612">
            <w:pPr>
              <w:spacing w:after="200" w:line="276" w:lineRule="auto"/>
              <w:rPr>
                <w:sz w:val="19"/>
                <w:szCs w:val="19"/>
              </w:rPr>
            </w:pPr>
            <w:r>
              <w:rPr>
                <w:sz w:val="19"/>
                <w:szCs w:val="19"/>
              </w:rPr>
              <w:t xml:space="preserve">If ambient refrigeration temperatures &gt;34°F, repair unit and measure food temperatures by </w:t>
            </w:r>
            <w:r w:rsidRPr="00615B84">
              <w:rPr>
                <w:sz w:val="19"/>
                <w:szCs w:val="19"/>
              </w:rPr>
              <w:t>inserting a probe thermometer into product through thermocouple tape</w:t>
            </w:r>
            <w:r>
              <w:rPr>
                <w:sz w:val="19"/>
                <w:szCs w:val="19"/>
              </w:rPr>
              <w:t>.</w:t>
            </w:r>
          </w:p>
          <w:p w:rsidR="002D7835" w:rsidRDefault="002D7835" w:rsidP="00584612">
            <w:pPr>
              <w:spacing w:after="200" w:line="276" w:lineRule="auto"/>
              <w:rPr>
                <w:sz w:val="19"/>
                <w:szCs w:val="19"/>
              </w:rPr>
            </w:pPr>
            <w:r>
              <w:rPr>
                <w:sz w:val="19"/>
                <w:szCs w:val="19"/>
              </w:rPr>
              <w:t xml:space="preserve"> Relocate food with temperatures at 34°F or below to operable unit. </w:t>
            </w:r>
          </w:p>
          <w:p w:rsidR="002D7835" w:rsidRDefault="002D7835" w:rsidP="00584612">
            <w:pPr>
              <w:spacing w:after="200" w:line="276" w:lineRule="auto"/>
              <w:rPr>
                <w:sz w:val="19"/>
                <w:szCs w:val="19"/>
              </w:rPr>
            </w:pPr>
            <w:r>
              <w:rPr>
                <w:sz w:val="19"/>
                <w:szCs w:val="19"/>
              </w:rPr>
              <w:t>For food with temperatures &gt;34°F but &lt;41°F, relocate food to refrigeration holding at 41°F and r</w:t>
            </w:r>
            <w:r w:rsidR="00B24D02">
              <w:rPr>
                <w:sz w:val="19"/>
                <w:szCs w:val="19"/>
              </w:rPr>
              <w:t>e-label food for up to a 7 day</w:t>
            </w:r>
            <w:r>
              <w:rPr>
                <w:sz w:val="19"/>
                <w:szCs w:val="19"/>
              </w:rPr>
              <w:t xml:space="preserve"> shelf life from the la</w:t>
            </w:r>
            <w:r w:rsidR="00B24D02">
              <w:rPr>
                <w:sz w:val="19"/>
                <w:szCs w:val="19"/>
              </w:rPr>
              <w:t>st known temperature of 34°F (but cannot exceed 30 day shelf life)</w:t>
            </w:r>
          </w:p>
          <w:p w:rsidR="002D7835" w:rsidRPr="00E1036F" w:rsidRDefault="002D7835" w:rsidP="00584612">
            <w:pPr>
              <w:spacing w:after="200" w:line="276" w:lineRule="auto"/>
              <w:rPr>
                <w:sz w:val="19"/>
                <w:szCs w:val="19"/>
              </w:rPr>
            </w:pPr>
            <w:r>
              <w:rPr>
                <w:sz w:val="19"/>
                <w:szCs w:val="19"/>
              </w:rPr>
              <w:t>If food temperatures are &gt;41°F, discard food.</w:t>
            </w:r>
          </w:p>
        </w:tc>
        <w:tc>
          <w:tcPr>
            <w:tcW w:w="1440" w:type="dxa"/>
          </w:tcPr>
          <w:p w:rsidR="002D7835" w:rsidRDefault="002D7835" w:rsidP="00584612">
            <w:pPr>
              <w:spacing w:after="200" w:line="276" w:lineRule="auto"/>
              <w:jc w:val="center"/>
              <w:rPr>
                <w:sz w:val="19"/>
                <w:szCs w:val="19"/>
              </w:rPr>
            </w:pPr>
            <w:r>
              <w:rPr>
                <w:sz w:val="19"/>
                <w:szCs w:val="19"/>
              </w:rPr>
              <w:t>Cold holding temperature</w:t>
            </w:r>
            <w:r w:rsidRPr="00E1036F">
              <w:rPr>
                <w:sz w:val="19"/>
                <w:szCs w:val="19"/>
              </w:rPr>
              <w:t xml:space="preserve"> </w:t>
            </w:r>
            <w:r>
              <w:rPr>
                <w:sz w:val="19"/>
                <w:szCs w:val="19"/>
              </w:rPr>
              <w:t xml:space="preserve">(from external gauge) </w:t>
            </w:r>
            <w:r w:rsidRPr="00E1036F">
              <w:rPr>
                <w:sz w:val="19"/>
                <w:szCs w:val="19"/>
              </w:rPr>
              <w:t>will be documented</w:t>
            </w:r>
            <w:r>
              <w:rPr>
                <w:sz w:val="19"/>
                <w:szCs w:val="19"/>
              </w:rPr>
              <w:t xml:space="preserve"> on refrigeration log at least twice daily and will be maintained on site for at least 6 months</w:t>
            </w:r>
          </w:p>
          <w:p w:rsidR="002D7835" w:rsidRDefault="002D7835" w:rsidP="00584612">
            <w:pPr>
              <w:spacing w:after="200" w:line="276" w:lineRule="auto"/>
              <w:jc w:val="center"/>
              <w:rPr>
                <w:sz w:val="19"/>
                <w:szCs w:val="19"/>
              </w:rPr>
            </w:pPr>
            <w:r w:rsidRPr="006D5DE9">
              <w:rPr>
                <w:sz w:val="19"/>
                <w:szCs w:val="19"/>
              </w:rPr>
              <w:t>If applicable specify how often continuous electronic monitoring data will be downloaded (i.e. daily, weekly, etc.)</w:t>
            </w:r>
          </w:p>
          <w:p w:rsidR="002D7835" w:rsidRDefault="002D7835" w:rsidP="00584612">
            <w:pPr>
              <w:spacing w:after="200" w:line="276" w:lineRule="auto"/>
              <w:jc w:val="center"/>
              <w:rPr>
                <w:sz w:val="19"/>
                <w:szCs w:val="19"/>
              </w:rPr>
            </w:pPr>
            <w:r>
              <w:rPr>
                <w:sz w:val="19"/>
                <w:szCs w:val="19"/>
              </w:rPr>
              <w:t>Continuous electronic monitoring data will be maintained on site for at least 6 months</w:t>
            </w:r>
          </w:p>
          <w:p w:rsidR="002D7835" w:rsidRDefault="002D7835" w:rsidP="00584612">
            <w:pPr>
              <w:spacing w:after="200" w:line="276" w:lineRule="auto"/>
              <w:jc w:val="center"/>
              <w:rPr>
                <w:sz w:val="19"/>
                <w:szCs w:val="19"/>
              </w:rPr>
            </w:pPr>
          </w:p>
          <w:p w:rsidR="002D7835" w:rsidRDefault="002D7835" w:rsidP="00584612">
            <w:pPr>
              <w:spacing w:after="200" w:line="276" w:lineRule="auto"/>
              <w:jc w:val="center"/>
              <w:rPr>
                <w:sz w:val="19"/>
                <w:szCs w:val="19"/>
              </w:rPr>
            </w:pPr>
          </w:p>
          <w:p w:rsidR="002D7835" w:rsidRDefault="002D7835" w:rsidP="00584612">
            <w:pPr>
              <w:spacing w:after="200" w:line="276" w:lineRule="auto"/>
              <w:jc w:val="center"/>
              <w:rPr>
                <w:sz w:val="19"/>
                <w:szCs w:val="19"/>
              </w:rPr>
            </w:pPr>
          </w:p>
          <w:p w:rsidR="002D7835" w:rsidRDefault="002D7835" w:rsidP="00584612">
            <w:pPr>
              <w:spacing w:after="200" w:line="276" w:lineRule="auto"/>
              <w:jc w:val="center"/>
              <w:rPr>
                <w:sz w:val="19"/>
                <w:szCs w:val="19"/>
              </w:rPr>
            </w:pPr>
          </w:p>
          <w:p w:rsidR="002D7835" w:rsidRDefault="002D7835" w:rsidP="00584612">
            <w:pPr>
              <w:spacing w:after="200" w:line="276" w:lineRule="auto"/>
              <w:jc w:val="center"/>
              <w:rPr>
                <w:sz w:val="19"/>
                <w:szCs w:val="19"/>
              </w:rPr>
            </w:pPr>
          </w:p>
          <w:p w:rsidR="002D7835" w:rsidRPr="00E1036F" w:rsidRDefault="002D7835" w:rsidP="00584612">
            <w:pPr>
              <w:spacing w:after="200" w:line="276" w:lineRule="auto"/>
              <w:jc w:val="center"/>
              <w:rPr>
                <w:sz w:val="19"/>
                <w:szCs w:val="19"/>
              </w:rPr>
            </w:pPr>
          </w:p>
        </w:tc>
        <w:tc>
          <w:tcPr>
            <w:tcW w:w="1530" w:type="dxa"/>
            <w:vAlign w:val="center"/>
          </w:tcPr>
          <w:p w:rsidR="002D7835" w:rsidRDefault="002D7835" w:rsidP="00584612">
            <w:pPr>
              <w:spacing w:after="200" w:line="276" w:lineRule="auto"/>
              <w:jc w:val="center"/>
              <w:rPr>
                <w:sz w:val="19"/>
                <w:szCs w:val="19"/>
              </w:rPr>
            </w:pPr>
            <w:r>
              <w:rPr>
                <w:sz w:val="19"/>
                <w:szCs w:val="19"/>
              </w:rPr>
              <w:t>Chef</w:t>
            </w:r>
            <w:r w:rsidRPr="00E1036F">
              <w:rPr>
                <w:sz w:val="19"/>
                <w:szCs w:val="19"/>
              </w:rPr>
              <w:t xml:space="preserve"> is responsible for verification</w:t>
            </w:r>
            <w:r>
              <w:rPr>
                <w:sz w:val="19"/>
                <w:szCs w:val="19"/>
              </w:rPr>
              <w:t xml:space="preserve"> of refrigeration logs and continuous electronic monitoring at least once daily</w:t>
            </w:r>
          </w:p>
          <w:p w:rsidR="002D7835" w:rsidRPr="00E1036F" w:rsidRDefault="002D7835" w:rsidP="00584612">
            <w:pPr>
              <w:spacing w:after="200" w:line="276" w:lineRule="auto"/>
              <w:jc w:val="center"/>
              <w:rPr>
                <w:sz w:val="19"/>
                <w:szCs w:val="19"/>
              </w:rPr>
            </w:pPr>
          </w:p>
        </w:tc>
      </w:tr>
      <w:tr w:rsidR="002D7835" w:rsidRPr="00E1036F" w:rsidTr="00584612">
        <w:trPr>
          <w:trHeight w:val="2093"/>
        </w:trPr>
        <w:tc>
          <w:tcPr>
            <w:tcW w:w="1260" w:type="dxa"/>
            <w:vMerge w:val="restart"/>
          </w:tcPr>
          <w:p w:rsidR="002D7835" w:rsidRDefault="002D7835" w:rsidP="00584612">
            <w:pPr>
              <w:spacing w:after="200" w:line="276" w:lineRule="auto"/>
              <w:rPr>
                <w:sz w:val="19"/>
                <w:szCs w:val="19"/>
              </w:rPr>
            </w:pPr>
          </w:p>
          <w:p w:rsidR="002D7835" w:rsidRPr="00C11810" w:rsidRDefault="00B24D02" w:rsidP="00584612">
            <w:pPr>
              <w:rPr>
                <w:sz w:val="19"/>
                <w:szCs w:val="19"/>
              </w:rPr>
            </w:pPr>
            <w:r>
              <w:rPr>
                <w:sz w:val="19"/>
                <w:szCs w:val="19"/>
              </w:rPr>
              <w:t>Shelf Life</w:t>
            </w:r>
          </w:p>
          <w:p w:rsidR="002D7835" w:rsidRPr="00C11810" w:rsidRDefault="002D7835" w:rsidP="00584612">
            <w:pPr>
              <w:rPr>
                <w:sz w:val="19"/>
                <w:szCs w:val="19"/>
              </w:rPr>
            </w:pPr>
          </w:p>
          <w:p w:rsidR="002D7835" w:rsidRPr="00C11810" w:rsidRDefault="002D7835" w:rsidP="00584612">
            <w:pPr>
              <w:rPr>
                <w:sz w:val="19"/>
                <w:szCs w:val="19"/>
              </w:rPr>
            </w:pPr>
          </w:p>
          <w:p w:rsidR="002D7835" w:rsidRPr="00C11810" w:rsidRDefault="002D7835" w:rsidP="00584612">
            <w:pPr>
              <w:rPr>
                <w:sz w:val="19"/>
                <w:szCs w:val="19"/>
              </w:rPr>
            </w:pPr>
          </w:p>
          <w:p w:rsidR="002D7835" w:rsidRPr="00C11810" w:rsidRDefault="002D7835" w:rsidP="00584612">
            <w:pPr>
              <w:rPr>
                <w:sz w:val="19"/>
                <w:szCs w:val="19"/>
              </w:rPr>
            </w:pPr>
          </w:p>
          <w:p w:rsidR="002D7835" w:rsidRPr="00C11810" w:rsidRDefault="002D7835" w:rsidP="00584612">
            <w:pPr>
              <w:rPr>
                <w:sz w:val="19"/>
                <w:szCs w:val="19"/>
              </w:rPr>
            </w:pPr>
          </w:p>
          <w:p w:rsidR="002D7835" w:rsidRPr="00C11810" w:rsidRDefault="002D7835" w:rsidP="00584612">
            <w:pPr>
              <w:rPr>
                <w:sz w:val="19"/>
                <w:szCs w:val="19"/>
              </w:rPr>
            </w:pPr>
          </w:p>
          <w:p w:rsidR="002D7835" w:rsidRPr="00C11810" w:rsidRDefault="002D7835" w:rsidP="00584612">
            <w:pPr>
              <w:rPr>
                <w:sz w:val="19"/>
                <w:szCs w:val="19"/>
              </w:rPr>
            </w:pPr>
          </w:p>
          <w:p w:rsidR="002D7835" w:rsidRPr="00C11810" w:rsidRDefault="002D7835" w:rsidP="00584612">
            <w:pPr>
              <w:rPr>
                <w:sz w:val="19"/>
                <w:szCs w:val="19"/>
              </w:rPr>
            </w:pPr>
          </w:p>
          <w:p w:rsidR="002D7835" w:rsidRPr="00C11810" w:rsidRDefault="002D7835" w:rsidP="00584612">
            <w:pPr>
              <w:rPr>
                <w:sz w:val="19"/>
                <w:szCs w:val="19"/>
              </w:rPr>
            </w:pPr>
          </w:p>
          <w:p w:rsidR="002D7835" w:rsidRPr="00C11810" w:rsidRDefault="002D7835" w:rsidP="00584612">
            <w:pPr>
              <w:rPr>
                <w:sz w:val="19"/>
                <w:szCs w:val="19"/>
              </w:rPr>
            </w:pPr>
          </w:p>
        </w:tc>
        <w:tc>
          <w:tcPr>
            <w:tcW w:w="1350" w:type="dxa"/>
          </w:tcPr>
          <w:p w:rsidR="002D7835" w:rsidRPr="00E1036F" w:rsidRDefault="002D7835" w:rsidP="00584612">
            <w:pPr>
              <w:spacing w:after="200" w:line="276" w:lineRule="auto"/>
              <w:rPr>
                <w:sz w:val="19"/>
                <w:szCs w:val="19"/>
              </w:rPr>
            </w:pPr>
            <w:r>
              <w:rPr>
                <w:sz w:val="19"/>
                <w:szCs w:val="19"/>
              </w:rPr>
              <w:t>S</w:t>
            </w:r>
            <w:r w:rsidRPr="00E1036F">
              <w:rPr>
                <w:sz w:val="19"/>
                <w:szCs w:val="19"/>
              </w:rPr>
              <w:t>helf life</w:t>
            </w:r>
            <w:r>
              <w:rPr>
                <w:sz w:val="19"/>
                <w:szCs w:val="19"/>
              </w:rPr>
              <w:t xml:space="preserve"> 30 days</w:t>
            </w:r>
            <w:r w:rsidR="00B24D02">
              <w:rPr>
                <w:sz w:val="19"/>
                <w:szCs w:val="19"/>
              </w:rPr>
              <w:t xml:space="preserve"> if holding at 34 °F or 7 days</w:t>
            </w:r>
            <w:r>
              <w:rPr>
                <w:sz w:val="19"/>
                <w:szCs w:val="19"/>
              </w:rPr>
              <w:t xml:space="preserve"> if product previously held at 34 </w:t>
            </w:r>
            <w:r>
              <w:rPr>
                <w:rFonts w:ascii="Calibri" w:hAnsi="Calibri"/>
                <w:sz w:val="19"/>
                <w:szCs w:val="19"/>
              </w:rPr>
              <w:t>°</w:t>
            </w:r>
            <w:r>
              <w:rPr>
                <w:sz w:val="19"/>
                <w:szCs w:val="19"/>
              </w:rPr>
              <w:t>F is moved to 41</w:t>
            </w:r>
            <w:r>
              <w:rPr>
                <w:rFonts w:ascii="Calibri" w:hAnsi="Calibri"/>
                <w:sz w:val="19"/>
                <w:szCs w:val="19"/>
              </w:rPr>
              <w:t>°</w:t>
            </w:r>
            <w:r>
              <w:rPr>
                <w:sz w:val="19"/>
                <w:szCs w:val="19"/>
              </w:rPr>
              <w:t>F.</w:t>
            </w:r>
          </w:p>
        </w:tc>
        <w:tc>
          <w:tcPr>
            <w:tcW w:w="1350" w:type="dxa"/>
          </w:tcPr>
          <w:p w:rsidR="002D7835" w:rsidRPr="00E1036F" w:rsidRDefault="002D7835" w:rsidP="00584612">
            <w:pPr>
              <w:spacing w:after="200" w:line="276" w:lineRule="auto"/>
              <w:rPr>
                <w:sz w:val="19"/>
                <w:szCs w:val="19"/>
              </w:rPr>
            </w:pPr>
            <w:r>
              <w:rPr>
                <w:sz w:val="19"/>
                <w:szCs w:val="19"/>
              </w:rPr>
              <w:t>Food handler</w:t>
            </w:r>
            <w:r w:rsidRPr="00E1036F">
              <w:rPr>
                <w:sz w:val="19"/>
                <w:szCs w:val="19"/>
              </w:rPr>
              <w:t xml:space="preserve"> is responsible for monitoring</w:t>
            </w:r>
            <w:r>
              <w:rPr>
                <w:sz w:val="19"/>
                <w:szCs w:val="19"/>
              </w:rPr>
              <w:t xml:space="preserve">  shelf life</w:t>
            </w:r>
          </w:p>
        </w:tc>
        <w:tc>
          <w:tcPr>
            <w:tcW w:w="1350" w:type="dxa"/>
          </w:tcPr>
          <w:p w:rsidR="002D7835" w:rsidRPr="00E1036F" w:rsidRDefault="002D7835" w:rsidP="00584612">
            <w:pPr>
              <w:spacing w:after="200" w:line="276" w:lineRule="auto"/>
              <w:rPr>
                <w:sz w:val="19"/>
                <w:szCs w:val="19"/>
              </w:rPr>
            </w:pPr>
            <w:r>
              <w:rPr>
                <w:sz w:val="19"/>
                <w:szCs w:val="19"/>
              </w:rPr>
              <w:t>Monitor</w:t>
            </w:r>
            <w:r w:rsidRPr="00E1036F">
              <w:rPr>
                <w:sz w:val="19"/>
                <w:szCs w:val="19"/>
              </w:rPr>
              <w:t xml:space="preserve"> </w:t>
            </w:r>
            <w:r>
              <w:rPr>
                <w:sz w:val="19"/>
                <w:szCs w:val="19"/>
              </w:rPr>
              <w:t>shelf life by checking labels</w:t>
            </w:r>
          </w:p>
        </w:tc>
        <w:tc>
          <w:tcPr>
            <w:tcW w:w="1350" w:type="dxa"/>
          </w:tcPr>
          <w:p w:rsidR="002D7835" w:rsidRPr="00E1036F" w:rsidRDefault="002D7835" w:rsidP="00584612">
            <w:pPr>
              <w:spacing w:after="200" w:line="276" w:lineRule="auto"/>
              <w:rPr>
                <w:sz w:val="19"/>
                <w:szCs w:val="19"/>
              </w:rPr>
            </w:pPr>
            <w:r>
              <w:rPr>
                <w:sz w:val="19"/>
                <w:szCs w:val="19"/>
              </w:rPr>
              <w:t>Monitor</w:t>
            </w:r>
            <w:r w:rsidRPr="00E1036F">
              <w:rPr>
                <w:sz w:val="19"/>
                <w:szCs w:val="19"/>
              </w:rPr>
              <w:t xml:space="preserve"> </w:t>
            </w:r>
            <w:r>
              <w:rPr>
                <w:sz w:val="19"/>
                <w:szCs w:val="19"/>
              </w:rPr>
              <w:t xml:space="preserve">shelf life at least  daily  </w:t>
            </w:r>
          </w:p>
        </w:tc>
        <w:tc>
          <w:tcPr>
            <w:tcW w:w="1440" w:type="dxa"/>
          </w:tcPr>
          <w:p w:rsidR="002D7835" w:rsidRPr="00E1036F" w:rsidRDefault="002D7835" w:rsidP="00584612">
            <w:pPr>
              <w:spacing w:after="200" w:line="276" w:lineRule="auto"/>
              <w:rPr>
                <w:sz w:val="19"/>
                <w:szCs w:val="19"/>
              </w:rPr>
            </w:pPr>
            <w:r>
              <w:rPr>
                <w:sz w:val="19"/>
                <w:szCs w:val="19"/>
              </w:rPr>
              <w:t>If food has been held for &gt;30 days at 34°F, discard</w:t>
            </w:r>
            <w:r w:rsidR="00B24D02">
              <w:rPr>
                <w:sz w:val="19"/>
                <w:szCs w:val="19"/>
              </w:rPr>
              <w:t>.  If food has been held for &gt;7 days</w:t>
            </w:r>
            <w:r>
              <w:rPr>
                <w:sz w:val="19"/>
                <w:szCs w:val="19"/>
              </w:rPr>
              <w:t xml:space="preserve"> at 41°F, discard.</w:t>
            </w:r>
          </w:p>
        </w:tc>
        <w:tc>
          <w:tcPr>
            <w:tcW w:w="1440" w:type="dxa"/>
          </w:tcPr>
          <w:p w:rsidR="002D7835" w:rsidRPr="00E1036F" w:rsidRDefault="002D7835" w:rsidP="00584612">
            <w:pPr>
              <w:spacing w:after="200" w:line="276" w:lineRule="auto"/>
              <w:rPr>
                <w:sz w:val="19"/>
                <w:szCs w:val="19"/>
              </w:rPr>
            </w:pPr>
            <w:r>
              <w:rPr>
                <w:sz w:val="19"/>
                <w:szCs w:val="19"/>
              </w:rPr>
              <w:t>Monitoring shelf life (labels) will be documen</w:t>
            </w:r>
            <w:r w:rsidR="00B24D02">
              <w:rPr>
                <w:sz w:val="19"/>
                <w:szCs w:val="19"/>
              </w:rPr>
              <w:t>ted on an expiration log</w:t>
            </w:r>
            <w:r>
              <w:rPr>
                <w:sz w:val="19"/>
                <w:szCs w:val="19"/>
              </w:rPr>
              <w:t xml:space="preserve"> and will be kept on site for at least 6 months</w:t>
            </w:r>
          </w:p>
          <w:p w:rsidR="002D7835" w:rsidRDefault="002D7835" w:rsidP="00584612">
            <w:pPr>
              <w:spacing w:after="200" w:line="276" w:lineRule="auto"/>
              <w:rPr>
                <w:sz w:val="19"/>
                <w:szCs w:val="19"/>
              </w:rPr>
            </w:pPr>
          </w:p>
          <w:p w:rsidR="002D7835" w:rsidRDefault="002D7835" w:rsidP="00584612">
            <w:pPr>
              <w:spacing w:after="200" w:line="276" w:lineRule="auto"/>
              <w:rPr>
                <w:sz w:val="19"/>
                <w:szCs w:val="19"/>
              </w:rPr>
            </w:pPr>
          </w:p>
          <w:p w:rsidR="002D7835" w:rsidRDefault="002D7835" w:rsidP="00584612">
            <w:pPr>
              <w:spacing w:after="200" w:line="276" w:lineRule="auto"/>
              <w:rPr>
                <w:sz w:val="19"/>
                <w:szCs w:val="19"/>
              </w:rPr>
            </w:pPr>
          </w:p>
          <w:p w:rsidR="002D7835" w:rsidRDefault="002D7835" w:rsidP="00584612">
            <w:pPr>
              <w:spacing w:after="200" w:line="276" w:lineRule="auto"/>
              <w:rPr>
                <w:sz w:val="19"/>
                <w:szCs w:val="19"/>
              </w:rPr>
            </w:pPr>
          </w:p>
          <w:p w:rsidR="002D7835" w:rsidRDefault="002D7835" w:rsidP="00584612">
            <w:pPr>
              <w:spacing w:after="200" w:line="276" w:lineRule="auto"/>
              <w:rPr>
                <w:sz w:val="19"/>
                <w:szCs w:val="19"/>
              </w:rPr>
            </w:pPr>
          </w:p>
          <w:p w:rsidR="002D7835" w:rsidRDefault="002D7835" w:rsidP="00584612">
            <w:pPr>
              <w:spacing w:after="200" w:line="276" w:lineRule="auto"/>
              <w:rPr>
                <w:sz w:val="19"/>
                <w:szCs w:val="19"/>
              </w:rPr>
            </w:pPr>
          </w:p>
          <w:p w:rsidR="002D7835" w:rsidRPr="00E1036F" w:rsidRDefault="002D7835" w:rsidP="00584612">
            <w:pPr>
              <w:spacing w:after="200" w:line="276" w:lineRule="auto"/>
              <w:rPr>
                <w:sz w:val="19"/>
                <w:szCs w:val="19"/>
              </w:rPr>
            </w:pPr>
          </w:p>
        </w:tc>
        <w:tc>
          <w:tcPr>
            <w:tcW w:w="1530" w:type="dxa"/>
          </w:tcPr>
          <w:p w:rsidR="002D7835" w:rsidRPr="00E1036F" w:rsidRDefault="002D7835" w:rsidP="00584612">
            <w:pPr>
              <w:spacing w:after="200" w:line="276" w:lineRule="auto"/>
              <w:rPr>
                <w:sz w:val="19"/>
                <w:szCs w:val="19"/>
              </w:rPr>
            </w:pPr>
          </w:p>
          <w:p w:rsidR="002D7835" w:rsidRPr="00E1036F" w:rsidRDefault="002D7835" w:rsidP="00584612">
            <w:pPr>
              <w:spacing w:after="200" w:line="276" w:lineRule="auto"/>
              <w:rPr>
                <w:sz w:val="19"/>
                <w:szCs w:val="19"/>
              </w:rPr>
            </w:pPr>
            <w:r>
              <w:rPr>
                <w:sz w:val="19"/>
                <w:szCs w:val="19"/>
              </w:rPr>
              <w:t>Chef</w:t>
            </w:r>
            <w:r w:rsidRPr="00E1036F">
              <w:rPr>
                <w:sz w:val="19"/>
                <w:szCs w:val="19"/>
              </w:rPr>
              <w:t xml:space="preserve"> is responsible for verification</w:t>
            </w:r>
            <w:r w:rsidR="00B24D02">
              <w:rPr>
                <w:sz w:val="19"/>
                <w:szCs w:val="19"/>
              </w:rPr>
              <w:t xml:space="preserve"> of  expiration log</w:t>
            </w:r>
            <w:r>
              <w:rPr>
                <w:sz w:val="19"/>
                <w:szCs w:val="19"/>
              </w:rPr>
              <w:t xml:space="preserve"> at least once daily</w:t>
            </w:r>
          </w:p>
          <w:p w:rsidR="002D7835" w:rsidRDefault="002D7835" w:rsidP="00584612">
            <w:pPr>
              <w:spacing w:after="200" w:line="276" w:lineRule="auto"/>
              <w:rPr>
                <w:sz w:val="19"/>
                <w:szCs w:val="19"/>
              </w:rPr>
            </w:pPr>
          </w:p>
          <w:p w:rsidR="002D7835" w:rsidRDefault="002D7835" w:rsidP="00584612">
            <w:pPr>
              <w:spacing w:after="200" w:line="276" w:lineRule="auto"/>
              <w:rPr>
                <w:sz w:val="19"/>
                <w:szCs w:val="19"/>
              </w:rPr>
            </w:pPr>
          </w:p>
          <w:p w:rsidR="002D7835" w:rsidRDefault="002D7835" w:rsidP="00584612">
            <w:pPr>
              <w:spacing w:after="200" w:line="276" w:lineRule="auto"/>
              <w:rPr>
                <w:sz w:val="19"/>
                <w:szCs w:val="19"/>
              </w:rPr>
            </w:pPr>
          </w:p>
          <w:p w:rsidR="002D7835" w:rsidRDefault="002D7835" w:rsidP="00584612">
            <w:pPr>
              <w:spacing w:after="200" w:line="276" w:lineRule="auto"/>
              <w:rPr>
                <w:sz w:val="19"/>
                <w:szCs w:val="19"/>
              </w:rPr>
            </w:pPr>
          </w:p>
          <w:p w:rsidR="002D7835" w:rsidRDefault="002D7835" w:rsidP="00584612">
            <w:pPr>
              <w:spacing w:after="200" w:line="276" w:lineRule="auto"/>
              <w:rPr>
                <w:sz w:val="19"/>
                <w:szCs w:val="19"/>
              </w:rPr>
            </w:pPr>
          </w:p>
          <w:p w:rsidR="002D7835" w:rsidRDefault="002D7835" w:rsidP="00584612">
            <w:pPr>
              <w:spacing w:after="200" w:line="276" w:lineRule="auto"/>
              <w:rPr>
                <w:sz w:val="19"/>
                <w:szCs w:val="19"/>
              </w:rPr>
            </w:pPr>
          </w:p>
          <w:p w:rsidR="002D7835" w:rsidRPr="00E1036F" w:rsidRDefault="002D7835" w:rsidP="00584612">
            <w:pPr>
              <w:spacing w:after="200" w:line="276" w:lineRule="auto"/>
              <w:rPr>
                <w:sz w:val="19"/>
                <w:szCs w:val="19"/>
              </w:rPr>
            </w:pPr>
          </w:p>
        </w:tc>
      </w:tr>
      <w:tr w:rsidR="002D7835" w:rsidRPr="00E1036F" w:rsidTr="00584612">
        <w:trPr>
          <w:trHeight w:val="2092"/>
        </w:trPr>
        <w:tc>
          <w:tcPr>
            <w:tcW w:w="1260" w:type="dxa"/>
            <w:vAlign w:val="center"/>
          </w:tcPr>
          <w:p w:rsidR="002D7835" w:rsidRDefault="002D7835" w:rsidP="00584612">
            <w:pPr>
              <w:spacing w:after="200" w:line="276" w:lineRule="auto"/>
              <w:jc w:val="center"/>
              <w:rPr>
                <w:sz w:val="19"/>
                <w:szCs w:val="19"/>
              </w:rPr>
            </w:pPr>
            <w:r w:rsidRPr="00C11810">
              <w:rPr>
                <w:sz w:val="19"/>
                <w:szCs w:val="19"/>
              </w:rPr>
              <w:t>Reheating</w:t>
            </w:r>
            <w:r>
              <w:rPr>
                <w:sz w:val="19"/>
                <w:szCs w:val="19"/>
              </w:rPr>
              <w:t xml:space="preserve"> (Required if reheating in ROP)</w:t>
            </w:r>
          </w:p>
          <w:p w:rsidR="002D7835" w:rsidRDefault="002D7835" w:rsidP="00584612">
            <w:pPr>
              <w:spacing w:after="200" w:line="276" w:lineRule="auto"/>
              <w:rPr>
                <w:sz w:val="19"/>
                <w:szCs w:val="19"/>
              </w:rPr>
            </w:pPr>
            <w:r>
              <w:rPr>
                <w:sz w:val="19"/>
                <w:szCs w:val="19"/>
              </w:rPr>
              <w:t xml:space="preserve"> Note: Reheating is not required if packaging and reheating for individual service only</w:t>
            </w:r>
          </w:p>
          <w:p w:rsidR="002D7835" w:rsidRPr="00C11810" w:rsidRDefault="002D7835" w:rsidP="00584612">
            <w:pPr>
              <w:rPr>
                <w:sz w:val="19"/>
                <w:szCs w:val="19"/>
              </w:rPr>
            </w:pPr>
          </w:p>
          <w:p w:rsidR="002D7835" w:rsidRPr="00C11810" w:rsidRDefault="002D7835" w:rsidP="00584612">
            <w:pPr>
              <w:rPr>
                <w:sz w:val="19"/>
                <w:szCs w:val="19"/>
              </w:rPr>
            </w:pPr>
          </w:p>
          <w:p w:rsidR="002D7835" w:rsidRPr="00C11810" w:rsidRDefault="002D7835" w:rsidP="00584612">
            <w:pPr>
              <w:rPr>
                <w:sz w:val="19"/>
                <w:szCs w:val="19"/>
              </w:rPr>
            </w:pPr>
          </w:p>
          <w:p w:rsidR="002D7835" w:rsidRPr="00C11810" w:rsidRDefault="002D7835" w:rsidP="00584612">
            <w:pPr>
              <w:rPr>
                <w:sz w:val="19"/>
                <w:szCs w:val="19"/>
              </w:rPr>
            </w:pPr>
          </w:p>
          <w:p w:rsidR="002D7835" w:rsidRPr="00C11810" w:rsidRDefault="002D7835" w:rsidP="00584612">
            <w:pPr>
              <w:rPr>
                <w:sz w:val="19"/>
                <w:szCs w:val="19"/>
              </w:rPr>
            </w:pPr>
          </w:p>
          <w:p w:rsidR="002D7835" w:rsidRPr="00C11810" w:rsidRDefault="002D7835" w:rsidP="00584612">
            <w:pPr>
              <w:rPr>
                <w:sz w:val="19"/>
                <w:szCs w:val="19"/>
              </w:rPr>
            </w:pPr>
          </w:p>
          <w:p w:rsidR="002D7835" w:rsidRPr="00C11810" w:rsidRDefault="002D7835" w:rsidP="00584612">
            <w:pPr>
              <w:rPr>
                <w:sz w:val="19"/>
                <w:szCs w:val="19"/>
              </w:rPr>
            </w:pPr>
          </w:p>
          <w:p w:rsidR="002D7835" w:rsidRPr="00C11810" w:rsidRDefault="002D7835" w:rsidP="00584612">
            <w:pPr>
              <w:rPr>
                <w:sz w:val="19"/>
                <w:szCs w:val="19"/>
              </w:rPr>
            </w:pPr>
          </w:p>
          <w:p w:rsidR="002D7835" w:rsidRPr="00C11810" w:rsidRDefault="002D7835" w:rsidP="00584612">
            <w:pPr>
              <w:rPr>
                <w:sz w:val="19"/>
                <w:szCs w:val="19"/>
              </w:rPr>
            </w:pPr>
          </w:p>
          <w:p w:rsidR="002D7835" w:rsidRPr="00C11810" w:rsidRDefault="002D7835" w:rsidP="00584612">
            <w:pPr>
              <w:rPr>
                <w:sz w:val="19"/>
                <w:szCs w:val="19"/>
              </w:rPr>
            </w:pPr>
          </w:p>
          <w:p w:rsidR="002D7835" w:rsidRPr="00C11810" w:rsidRDefault="002D7835" w:rsidP="00584612">
            <w:pPr>
              <w:rPr>
                <w:sz w:val="19"/>
                <w:szCs w:val="19"/>
              </w:rPr>
            </w:pPr>
          </w:p>
        </w:tc>
        <w:tc>
          <w:tcPr>
            <w:tcW w:w="1350" w:type="dxa"/>
          </w:tcPr>
          <w:p w:rsidR="002D7835" w:rsidRPr="00E1036F" w:rsidRDefault="002D7835" w:rsidP="00584612">
            <w:pPr>
              <w:spacing w:after="200" w:line="276" w:lineRule="auto"/>
              <w:rPr>
                <w:sz w:val="19"/>
                <w:szCs w:val="19"/>
              </w:rPr>
            </w:pPr>
            <w:r>
              <w:rPr>
                <w:sz w:val="19"/>
                <w:szCs w:val="19"/>
              </w:rPr>
              <w:t>Food will be reheated to 165°F for at least 15 seconds within 2 hours</w:t>
            </w:r>
          </w:p>
        </w:tc>
        <w:tc>
          <w:tcPr>
            <w:tcW w:w="1350" w:type="dxa"/>
          </w:tcPr>
          <w:p w:rsidR="002D7835" w:rsidRPr="00E1036F" w:rsidRDefault="002D7835" w:rsidP="00584612">
            <w:pPr>
              <w:spacing w:after="200" w:line="276" w:lineRule="auto"/>
              <w:rPr>
                <w:sz w:val="19"/>
                <w:szCs w:val="19"/>
              </w:rPr>
            </w:pPr>
            <w:r>
              <w:rPr>
                <w:sz w:val="19"/>
                <w:szCs w:val="19"/>
              </w:rPr>
              <w:t>Food handler</w:t>
            </w:r>
            <w:r w:rsidRPr="00E1036F">
              <w:rPr>
                <w:sz w:val="19"/>
                <w:szCs w:val="19"/>
              </w:rPr>
              <w:t xml:space="preserve"> is responsible for monitoring</w:t>
            </w:r>
            <w:r>
              <w:rPr>
                <w:sz w:val="19"/>
                <w:szCs w:val="19"/>
              </w:rPr>
              <w:t xml:space="preserve">  reheating time/ temperatures</w:t>
            </w:r>
          </w:p>
        </w:tc>
        <w:tc>
          <w:tcPr>
            <w:tcW w:w="1350" w:type="dxa"/>
          </w:tcPr>
          <w:p w:rsidR="002D7835" w:rsidRPr="00E1036F" w:rsidRDefault="002D7835" w:rsidP="00584612">
            <w:pPr>
              <w:spacing w:after="200" w:line="276" w:lineRule="auto"/>
              <w:rPr>
                <w:sz w:val="19"/>
                <w:szCs w:val="19"/>
              </w:rPr>
            </w:pPr>
            <w:r>
              <w:rPr>
                <w:sz w:val="19"/>
                <w:szCs w:val="19"/>
              </w:rPr>
              <w:t xml:space="preserve">Reheating temperatures will be monitored by </w:t>
            </w:r>
            <w:r w:rsidRPr="00615B84">
              <w:rPr>
                <w:sz w:val="19"/>
                <w:szCs w:val="19"/>
              </w:rPr>
              <w:t>inserting probe thermometer through thermocouple tape into product</w:t>
            </w:r>
          </w:p>
        </w:tc>
        <w:tc>
          <w:tcPr>
            <w:tcW w:w="1350" w:type="dxa"/>
          </w:tcPr>
          <w:p w:rsidR="002D7835" w:rsidRDefault="002D7835" w:rsidP="00584612">
            <w:pPr>
              <w:spacing w:after="200" w:line="276" w:lineRule="auto"/>
              <w:rPr>
                <w:sz w:val="19"/>
                <w:szCs w:val="19"/>
              </w:rPr>
            </w:pPr>
            <w:r>
              <w:rPr>
                <w:sz w:val="19"/>
                <w:szCs w:val="19"/>
              </w:rPr>
              <w:t>Reheating</w:t>
            </w:r>
            <w:r w:rsidRPr="00E1036F">
              <w:rPr>
                <w:sz w:val="19"/>
                <w:szCs w:val="19"/>
              </w:rPr>
              <w:t xml:space="preserve"> </w:t>
            </w:r>
            <w:r>
              <w:rPr>
                <w:sz w:val="19"/>
                <w:szCs w:val="19"/>
              </w:rPr>
              <w:t xml:space="preserve">temperatures </w:t>
            </w:r>
            <w:r w:rsidRPr="00E1036F">
              <w:rPr>
                <w:sz w:val="19"/>
                <w:szCs w:val="19"/>
              </w:rPr>
              <w:t>will be monitored</w:t>
            </w:r>
            <w:r>
              <w:rPr>
                <w:sz w:val="19"/>
                <w:szCs w:val="19"/>
              </w:rPr>
              <w:t xml:space="preserve"> at least once per batch</w:t>
            </w:r>
            <w:r w:rsidRPr="00E1036F">
              <w:rPr>
                <w:sz w:val="19"/>
                <w:szCs w:val="19"/>
              </w:rPr>
              <w:t xml:space="preserve"> </w:t>
            </w:r>
          </w:p>
          <w:p w:rsidR="002D7835" w:rsidRPr="00E1036F" w:rsidRDefault="002D7835" w:rsidP="00584612">
            <w:pPr>
              <w:spacing w:after="200" w:line="276" w:lineRule="auto"/>
              <w:rPr>
                <w:sz w:val="19"/>
                <w:szCs w:val="19"/>
              </w:rPr>
            </w:pPr>
          </w:p>
        </w:tc>
        <w:tc>
          <w:tcPr>
            <w:tcW w:w="1440" w:type="dxa"/>
          </w:tcPr>
          <w:p w:rsidR="002D7835" w:rsidRDefault="002D7835" w:rsidP="00584612">
            <w:pPr>
              <w:spacing w:after="200" w:line="276" w:lineRule="auto"/>
              <w:rPr>
                <w:sz w:val="19"/>
                <w:szCs w:val="19"/>
              </w:rPr>
            </w:pPr>
            <w:r>
              <w:rPr>
                <w:sz w:val="19"/>
                <w:szCs w:val="19"/>
              </w:rPr>
              <w:t xml:space="preserve">If food temperature is &lt;165°F and &lt;2 hours continue reheating until required time and internal temperature met.  </w:t>
            </w:r>
          </w:p>
          <w:p w:rsidR="002D7835" w:rsidRDefault="002D7835" w:rsidP="00584612">
            <w:pPr>
              <w:spacing w:after="200" w:line="276" w:lineRule="auto"/>
              <w:rPr>
                <w:sz w:val="19"/>
                <w:szCs w:val="19"/>
              </w:rPr>
            </w:pPr>
            <w:r>
              <w:rPr>
                <w:sz w:val="19"/>
                <w:szCs w:val="19"/>
              </w:rPr>
              <w:t>If food temperature is &lt;165°F and &gt;2 hours, discard food.</w:t>
            </w:r>
          </w:p>
          <w:p w:rsidR="002D7835" w:rsidRPr="00E1036F" w:rsidRDefault="002D7835" w:rsidP="00584612">
            <w:pPr>
              <w:spacing w:after="200" w:line="276" w:lineRule="auto"/>
              <w:rPr>
                <w:sz w:val="19"/>
                <w:szCs w:val="19"/>
              </w:rPr>
            </w:pPr>
          </w:p>
        </w:tc>
        <w:tc>
          <w:tcPr>
            <w:tcW w:w="1440" w:type="dxa"/>
          </w:tcPr>
          <w:p w:rsidR="002D7835" w:rsidRPr="00E1036F" w:rsidRDefault="002D7835" w:rsidP="00584612">
            <w:pPr>
              <w:spacing w:after="200" w:line="276" w:lineRule="auto"/>
              <w:rPr>
                <w:sz w:val="19"/>
                <w:szCs w:val="19"/>
              </w:rPr>
            </w:pPr>
            <w:r>
              <w:rPr>
                <w:sz w:val="19"/>
                <w:szCs w:val="19"/>
              </w:rPr>
              <w:t>Reheating times/ temperatures will be documented on reheating log and will be maintained on site for at least 6 months</w:t>
            </w:r>
          </w:p>
        </w:tc>
        <w:tc>
          <w:tcPr>
            <w:tcW w:w="1530" w:type="dxa"/>
          </w:tcPr>
          <w:p w:rsidR="002D7835" w:rsidRPr="00E1036F" w:rsidRDefault="002D7835" w:rsidP="00584612">
            <w:pPr>
              <w:spacing w:after="200" w:line="276" w:lineRule="auto"/>
              <w:rPr>
                <w:sz w:val="19"/>
                <w:szCs w:val="19"/>
              </w:rPr>
            </w:pPr>
            <w:r>
              <w:rPr>
                <w:sz w:val="19"/>
                <w:szCs w:val="19"/>
              </w:rPr>
              <w:t>Chef</w:t>
            </w:r>
            <w:r w:rsidRPr="00E1036F">
              <w:rPr>
                <w:sz w:val="19"/>
                <w:szCs w:val="19"/>
              </w:rPr>
              <w:t xml:space="preserve"> is responsible for verification</w:t>
            </w:r>
            <w:r>
              <w:rPr>
                <w:sz w:val="19"/>
                <w:szCs w:val="19"/>
              </w:rPr>
              <w:t xml:space="preserve"> of reheating logs at least once daily</w:t>
            </w:r>
          </w:p>
        </w:tc>
      </w:tr>
    </w:tbl>
    <w:p w:rsidR="00810289" w:rsidRDefault="00810289"/>
    <w:p w:rsidR="006B1EC0" w:rsidRDefault="003B3D00">
      <w:r w:rsidRPr="00AB2D80">
        <w:rPr>
          <w:rFonts w:eastAsiaTheme="minorHAnsi" w:cstheme="minorBidi"/>
          <w:noProof/>
        </w:rPr>
        <mc:AlternateContent>
          <mc:Choice Requires="wps">
            <w:drawing>
              <wp:anchor distT="36576" distB="36576" distL="36576" distR="36576" simplePos="0" relativeHeight="251661312" behindDoc="0" locked="0" layoutInCell="1" allowOverlap="1" wp14:anchorId="04D2CF76" wp14:editId="266D87A2">
                <wp:simplePos x="0" y="0"/>
                <wp:positionH relativeFrom="margin">
                  <wp:align>right</wp:align>
                </wp:positionH>
                <wp:positionV relativeFrom="paragraph">
                  <wp:posOffset>107315</wp:posOffset>
                </wp:positionV>
                <wp:extent cx="2581275" cy="971550"/>
                <wp:effectExtent l="0" t="0" r="952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1275" cy="97155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6B1EC0" w:rsidRPr="00306B4E" w:rsidRDefault="006B1EC0" w:rsidP="006B1EC0">
                            <w:pPr>
                              <w:widowControl w:val="0"/>
                              <w:jc w:val="center"/>
                              <w:rPr>
                                <w:sz w:val="20"/>
                                <w:szCs w:val="20"/>
                              </w:rPr>
                            </w:pPr>
                            <w:r w:rsidRPr="00306B4E">
                              <w:rPr>
                                <w:sz w:val="20"/>
                                <w:szCs w:val="20"/>
                              </w:rPr>
                              <w:t>Flathead City-County Health Department</w:t>
                            </w:r>
                          </w:p>
                          <w:p w:rsidR="006B1EC0" w:rsidRPr="00306B4E" w:rsidRDefault="006B1EC0" w:rsidP="006B1EC0">
                            <w:pPr>
                              <w:widowControl w:val="0"/>
                              <w:jc w:val="center"/>
                              <w:rPr>
                                <w:sz w:val="20"/>
                                <w:szCs w:val="20"/>
                              </w:rPr>
                            </w:pPr>
                            <w:r w:rsidRPr="00306B4E">
                              <w:rPr>
                                <w:sz w:val="20"/>
                                <w:szCs w:val="20"/>
                              </w:rPr>
                              <w:t>Environmental Health Services</w:t>
                            </w:r>
                          </w:p>
                          <w:p w:rsidR="006B1EC0" w:rsidRPr="00306B4E" w:rsidRDefault="006B1EC0" w:rsidP="006B1EC0">
                            <w:pPr>
                              <w:widowControl w:val="0"/>
                              <w:jc w:val="center"/>
                              <w:rPr>
                                <w:sz w:val="20"/>
                                <w:szCs w:val="20"/>
                              </w:rPr>
                            </w:pPr>
                            <w:r w:rsidRPr="00306B4E">
                              <w:rPr>
                                <w:sz w:val="20"/>
                                <w:szCs w:val="20"/>
                              </w:rPr>
                              <w:t>1035 1st Avenue West</w:t>
                            </w:r>
                          </w:p>
                          <w:p w:rsidR="006B1EC0" w:rsidRPr="00306B4E" w:rsidRDefault="006B1EC0" w:rsidP="006B1EC0">
                            <w:pPr>
                              <w:widowControl w:val="0"/>
                              <w:jc w:val="center"/>
                              <w:rPr>
                                <w:sz w:val="20"/>
                                <w:szCs w:val="20"/>
                              </w:rPr>
                            </w:pPr>
                            <w:r w:rsidRPr="00306B4E">
                              <w:rPr>
                                <w:sz w:val="20"/>
                                <w:szCs w:val="20"/>
                              </w:rPr>
                              <w:t>Kalispell, MT 59901</w:t>
                            </w:r>
                          </w:p>
                          <w:p w:rsidR="006B1EC0" w:rsidRPr="00306B4E" w:rsidRDefault="006B1EC0" w:rsidP="006B1EC0">
                            <w:pPr>
                              <w:widowControl w:val="0"/>
                              <w:jc w:val="center"/>
                              <w:rPr>
                                <w:sz w:val="20"/>
                                <w:szCs w:val="20"/>
                              </w:rPr>
                            </w:pPr>
                            <w:r w:rsidRPr="00306B4E">
                              <w:rPr>
                                <w:sz w:val="20"/>
                                <w:szCs w:val="20"/>
                              </w:rPr>
                              <w:t>www.flatheadhealth.org</w:t>
                            </w:r>
                          </w:p>
                          <w:p w:rsidR="006B1EC0" w:rsidRPr="00306B4E" w:rsidRDefault="006B1EC0" w:rsidP="006B1EC0">
                            <w:pPr>
                              <w:widowControl w:val="0"/>
                              <w:jc w:val="center"/>
                              <w:rPr>
                                <w:sz w:val="20"/>
                                <w:szCs w:val="20"/>
                              </w:rPr>
                            </w:pPr>
                            <w:r w:rsidRPr="00306B4E">
                              <w:rPr>
                                <w:sz w:val="20"/>
                                <w:szCs w:val="20"/>
                              </w:rPr>
                              <w:t>406.751.8130</w:t>
                            </w:r>
                          </w:p>
                          <w:p w:rsidR="006B1EC0" w:rsidRDefault="006B1EC0" w:rsidP="006B1EC0">
                            <w:pPr>
                              <w:widowControl w:val="0"/>
                              <w:jc w:val="center"/>
                            </w:pPr>
                            <w: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D2CF76" id="_x0000_t202" coordsize="21600,21600" o:spt="202" path="m,l,21600r21600,l21600,xe">
                <v:stroke joinstyle="miter"/>
                <v:path gradientshapeok="t" o:connecttype="rect"/>
              </v:shapetype>
              <v:shape id="Text Box 2" o:spid="_x0000_s1026" type="#_x0000_t202" style="position:absolute;margin-left:152.05pt;margin-top:8.45pt;width:203.25pt;height:76.5pt;z-index:251661312;visibility:visible;mso-wrap-style:square;mso-width-percent:0;mso-height-percent:0;mso-wrap-distance-left:2.88pt;mso-wrap-distance-top:2.88pt;mso-wrap-distance-right:2.88pt;mso-wrap-distance-bottom:2.88pt;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" filled="f" fillcolor="#5b9bd5" stroked="f" strokecolor="black [0]" strokeweight="2pt">
                <v:textbox inset="2.88pt,2.88pt,2.88pt,2.88pt">
                  <w:txbxContent>
                    <w:p w:rsidR="006B1EC0" w:rsidRPr="00306B4E" w:rsidRDefault="006B1EC0" w:rsidP="006B1EC0">
                      <w:pPr>
                        <w:widowControl w:val="0"/>
                        <w:jc w:val="center"/>
                        <w:rPr>
                          <w:sz w:val="20"/>
                          <w:szCs w:val="20"/>
                        </w:rPr>
                      </w:pPr>
                      <w:r w:rsidRPr="00306B4E">
                        <w:rPr>
                          <w:sz w:val="20"/>
                          <w:szCs w:val="20"/>
                        </w:rPr>
                        <w:t>Flathead City-County Health Department</w:t>
                      </w:r>
                    </w:p>
                    <w:p w:rsidR="006B1EC0" w:rsidRPr="00306B4E" w:rsidRDefault="006B1EC0" w:rsidP="006B1EC0">
                      <w:pPr>
                        <w:widowControl w:val="0"/>
                        <w:jc w:val="center"/>
                        <w:rPr>
                          <w:sz w:val="20"/>
                          <w:szCs w:val="20"/>
                        </w:rPr>
                      </w:pPr>
                      <w:r w:rsidRPr="00306B4E">
                        <w:rPr>
                          <w:sz w:val="20"/>
                          <w:szCs w:val="20"/>
                        </w:rPr>
                        <w:t>Environmental Health Services</w:t>
                      </w:r>
                    </w:p>
                    <w:p w:rsidR="006B1EC0" w:rsidRPr="00306B4E" w:rsidRDefault="006B1EC0" w:rsidP="006B1EC0">
                      <w:pPr>
                        <w:widowControl w:val="0"/>
                        <w:jc w:val="center"/>
                        <w:rPr>
                          <w:sz w:val="20"/>
                          <w:szCs w:val="20"/>
                        </w:rPr>
                      </w:pPr>
                      <w:r w:rsidRPr="00306B4E">
                        <w:rPr>
                          <w:sz w:val="20"/>
                          <w:szCs w:val="20"/>
                        </w:rPr>
                        <w:t>1035 1st Avenue West</w:t>
                      </w:r>
                    </w:p>
                    <w:p w:rsidR="006B1EC0" w:rsidRPr="00306B4E" w:rsidRDefault="006B1EC0" w:rsidP="006B1EC0">
                      <w:pPr>
                        <w:widowControl w:val="0"/>
                        <w:jc w:val="center"/>
                        <w:rPr>
                          <w:sz w:val="20"/>
                          <w:szCs w:val="20"/>
                        </w:rPr>
                      </w:pPr>
                      <w:r w:rsidRPr="00306B4E">
                        <w:rPr>
                          <w:sz w:val="20"/>
                          <w:szCs w:val="20"/>
                        </w:rPr>
                        <w:t>Kalispell, MT 59901</w:t>
                      </w:r>
                    </w:p>
                    <w:p w:rsidR="006B1EC0" w:rsidRPr="00306B4E" w:rsidRDefault="006B1EC0" w:rsidP="006B1EC0">
                      <w:pPr>
                        <w:widowControl w:val="0"/>
                        <w:jc w:val="center"/>
                        <w:rPr>
                          <w:sz w:val="20"/>
                          <w:szCs w:val="20"/>
                        </w:rPr>
                      </w:pPr>
                      <w:r w:rsidRPr="00306B4E">
                        <w:rPr>
                          <w:sz w:val="20"/>
                          <w:szCs w:val="20"/>
                        </w:rPr>
                        <w:t>www.flatheadhealth.org</w:t>
                      </w:r>
                    </w:p>
                    <w:p w:rsidR="006B1EC0" w:rsidRPr="00306B4E" w:rsidRDefault="006B1EC0" w:rsidP="006B1EC0">
                      <w:pPr>
                        <w:widowControl w:val="0"/>
                        <w:jc w:val="center"/>
                        <w:rPr>
                          <w:sz w:val="20"/>
                          <w:szCs w:val="20"/>
                        </w:rPr>
                      </w:pPr>
                      <w:r w:rsidRPr="00306B4E">
                        <w:rPr>
                          <w:sz w:val="20"/>
                          <w:szCs w:val="20"/>
                        </w:rPr>
                        <w:t>406.751.8130</w:t>
                      </w:r>
                    </w:p>
                    <w:p w:rsidR="006B1EC0" w:rsidRDefault="006B1EC0" w:rsidP="006B1EC0">
                      <w:pPr>
                        <w:widowControl w:val="0"/>
                        <w:jc w:val="center"/>
                      </w:pPr>
                      <w:r>
                        <w:t> </w:t>
                      </w:r>
                    </w:p>
                  </w:txbxContent>
                </v:textbox>
                <w10:wrap anchorx="margin"/>
              </v:shape>
            </w:pict>
          </mc:Fallback>
        </mc:AlternateContent>
      </w:r>
      <w:r w:rsidRPr="0044061D">
        <w:rPr>
          <w:noProof/>
        </w:rPr>
        <w:drawing>
          <wp:anchor distT="0" distB="0" distL="114300" distR="114300" simplePos="0" relativeHeight="251659264" behindDoc="1" locked="0" layoutInCell="1" allowOverlap="1" wp14:anchorId="12865F93" wp14:editId="480D4B37">
            <wp:simplePos x="0" y="0"/>
            <wp:positionH relativeFrom="margin">
              <wp:align>left</wp:align>
            </wp:positionH>
            <wp:positionV relativeFrom="paragraph">
              <wp:posOffset>7620</wp:posOffset>
            </wp:positionV>
            <wp:extent cx="803275" cy="916940"/>
            <wp:effectExtent l="0" t="0" r="0" b="0"/>
            <wp:wrapTight wrapText="bothSides">
              <wp:wrapPolygon edited="0">
                <wp:start x="1025" y="0"/>
                <wp:lineTo x="512" y="1346"/>
                <wp:lineTo x="512" y="4039"/>
                <wp:lineTo x="2561" y="7629"/>
                <wp:lineTo x="1025" y="14809"/>
                <wp:lineTo x="512" y="17053"/>
                <wp:lineTo x="512" y="20643"/>
                <wp:lineTo x="2049" y="21091"/>
                <wp:lineTo x="18441" y="21091"/>
                <wp:lineTo x="19978" y="20643"/>
                <wp:lineTo x="21002" y="18848"/>
                <wp:lineTo x="19466" y="1795"/>
                <wp:lineTo x="18953" y="0"/>
                <wp:lineTo x="1025" y="0"/>
              </wp:wrapPolygon>
            </wp:wrapTight>
            <wp:docPr id="1" name="Picture 1" descr="C:\Users\cwhughes\Desktop\FCCHD-Soft-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whughes\Desktop\FCCHD-Soft-Logo.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03275" cy="91694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B1EC0" w:rsidRDefault="006B1EC0">
      <w:bookmarkStart w:id="0" w:name="_GoBack"/>
      <w:bookmarkEnd w:id="0"/>
    </w:p>
    <w:sectPr w:rsidR="006B1EC0" w:rsidSect="00810289">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0289" w:rsidRDefault="00810289" w:rsidP="00810289">
      <w:r>
        <w:separator/>
      </w:r>
    </w:p>
  </w:endnote>
  <w:endnote w:type="continuationSeparator" w:id="0">
    <w:p w:rsidR="00810289" w:rsidRDefault="00810289" w:rsidP="008102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0289" w:rsidRDefault="00810289" w:rsidP="00810289">
      <w:r>
        <w:separator/>
      </w:r>
    </w:p>
  </w:footnote>
  <w:footnote w:type="continuationSeparator" w:id="0">
    <w:p w:rsidR="00810289" w:rsidRDefault="00810289" w:rsidP="008102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0289"/>
    <w:rsid w:val="001B7433"/>
    <w:rsid w:val="002D7835"/>
    <w:rsid w:val="00343F0B"/>
    <w:rsid w:val="003B3D00"/>
    <w:rsid w:val="005151E0"/>
    <w:rsid w:val="005E1F26"/>
    <w:rsid w:val="006B1EC0"/>
    <w:rsid w:val="00810289"/>
    <w:rsid w:val="008655C4"/>
    <w:rsid w:val="00B24D02"/>
    <w:rsid w:val="00EE0C40"/>
    <w:rsid w:val="00F164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211F12-81C4-4477-87FB-5405F29D5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0289"/>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10289"/>
  </w:style>
  <w:style w:type="table" w:styleId="TableGrid">
    <w:name w:val="Table Grid"/>
    <w:basedOn w:val="TableNormal"/>
    <w:uiPriority w:val="59"/>
    <w:rsid w:val="008102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10289"/>
    <w:pPr>
      <w:tabs>
        <w:tab w:val="center" w:pos="4680"/>
        <w:tab w:val="right" w:pos="9360"/>
      </w:tabs>
    </w:pPr>
  </w:style>
  <w:style w:type="character" w:customStyle="1" w:styleId="HeaderChar">
    <w:name w:val="Header Char"/>
    <w:basedOn w:val="DefaultParagraphFont"/>
    <w:link w:val="Header"/>
    <w:uiPriority w:val="99"/>
    <w:rsid w:val="0081028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10289"/>
    <w:pPr>
      <w:tabs>
        <w:tab w:val="center" w:pos="4680"/>
        <w:tab w:val="right" w:pos="9360"/>
      </w:tabs>
    </w:pPr>
  </w:style>
  <w:style w:type="character" w:customStyle="1" w:styleId="FooterChar">
    <w:name w:val="Footer Char"/>
    <w:basedOn w:val="DefaultParagraphFont"/>
    <w:link w:val="Footer"/>
    <w:uiPriority w:val="99"/>
    <w:rsid w:val="0081028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1644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644D"/>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731</Words>
  <Characters>4172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Hughes</dc:creator>
  <cp:keywords/>
  <dc:description/>
  <cp:lastModifiedBy>Christine Hughes</cp:lastModifiedBy>
  <cp:revision>2</cp:revision>
  <cp:lastPrinted>2018-03-09T19:38:00Z</cp:lastPrinted>
  <dcterms:created xsi:type="dcterms:W3CDTF">2018-03-29T16:19:00Z</dcterms:created>
  <dcterms:modified xsi:type="dcterms:W3CDTF">2018-03-29T16:19:00Z</dcterms:modified>
</cp:coreProperties>
</file>